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3339D0" w14:textId="493CE4E5" w:rsidR="000536EE" w:rsidRPr="00F02F10" w:rsidRDefault="000536EE" w:rsidP="000536EE">
      <w:pPr>
        <w:widowControl w:val="0"/>
        <w:tabs>
          <w:tab w:val="left" w:pos="6289"/>
        </w:tabs>
        <w:spacing w:after="0"/>
        <w:rPr>
          <w:rFonts w:eastAsiaTheme="minorEastAsia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Pr="005C4497">
        <w:rPr>
          <w:b/>
          <w:noProof/>
          <w:sz w:val="24"/>
          <w:lang w:val="en-US"/>
        </w:rPr>
        <w:t xml:space="preserve">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b/>
          <w:noProof/>
          <w:sz w:val="24"/>
          <w:lang w:val="en-US"/>
        </w:rPr>
        <w:t>2</w:t>
      </w:r>
      <w:r>
        <w:rPr>
          <w:rFonts w:eastAsiaTheme="minorEastAsia" w:hint="eastAsia"/>
          <w:b/>
          <w:noProof/>
          <w:sz w:val="24"/>
          <w:lang w:val="en-US" w:eastAsia="ko-KR"/>
        </w:rPr>
        <w:t>7</w:t>
      </w:r>
      <w:r w:rsidR="00EB4352">
        <w:rPr>
          <w:rFonts w:eastAsiaTheme="minorEastAsia" w:hint="eastAsia"/>
          <w:b/>
          <w:noProof/>
          <w:sz w:val="24"/>
          <w:lang w:val="en-US" w:eastAsia="ko-KR"/>
        </w:rPr>
        <w:t>bis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 w:rsidR="00C85B7E">
        <w:rPr>
          <w:b/>
          <w:noProof/>
          <w:sz w:val="24"/>
          <w:lang w:val="en-US" w:eastAsia="ko-KR"/>
        </w:rPr>
        <w:t xml:space="preserve">       </w:t>
      </w:r>
      <w:r w:rsidR="00415A50" w:rsidRPr="00415A50">
        <w:rPr>
          <w:b/>
          <w:bCs/>
          <w:iCs/>
          <w:sz w:val="24"/>
          <w:szCs w:val="24"/>
          <w:lang w:eastAsia="ko-KR"/>
        </w:rPr>
        <w:t>R2-</w:t>
      </w:r>
      <w:r w:rsidR="00C85B7E">
        <w:rPr>
          <w:b/>
          <w:bCs/>
          <w:iCs/>
          <w:sz w:val="24"/>
          <w:szCs w:val="24"/>
          <w:lang w:eastAsia="ko-KR"/>
        </w:rPr>
        <w:t>24</w:t>
      </w:r>
      <w:r w:rsidR="0001604C">
        <w:rPr>
          <w:b/>
          <w:bCs/>
          <w:iCs/>
          <w:sz w:val="24"/>
          <w:szCs w:val="24"/>
          <w:lang w:eastAsia="ko-KR"/>
        </w:rPr>
        <w:t>08828</w:t>
      </w:r>
      <w:bookmarkStart w:id="0" w:name="_GoBack"/>
      <w:bookmarkEnd w:id="0"/>
    </w:p>
    <w:p w14:paraId="5E3D874D" w14:textId="7E80885D" w:rsidR="000536EE" w:rsidRPr="00DF3B27" w:rsidRDefault="00EB4352" w:rsidP="000536EE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>
        <w:rPr>
          <w:rFonts w:eastAsiaTheme="minorEastAsia"/>
          <w:b/>
          <w:sz w:val="24"/>
          <w:lang w:val="sv-SE" w:eastAsia="ko-KR"/>
        </w:rPr>
        <w:t>Hefei</w:t>
      </w:r>
      <w:r w:rsidR="000536EE"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/>
          <w:b/>
          <w:sz w:val="24"/>
          <w:lang w:val="sv-SE" w:eastAsia="ko-KR"/>
        </w:rPr>
        <w:t>China</w:t>
      </w:r>
      <w:r w:rsidR="000536EE"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/>
          <w:b/>
          <w:sz w:val="24"/>
          <w:lang w:val="sv-SE" w:eastAsia="ko-KR"/>
        </w:rPr>
        <w:t xml:space="preserve">Oct </w:t>
      </w:r>
      <w:r>
        <w:rPr>
          <w:rFonts w:eastAsiaTheme="minorEastAsia" w:hint="eastAsia"/>
          <w:b/>
          <w:sz w:val="24"/>
          <w:lang w:val="sv-SE" w:eastAsia="ko-KR"/>
        </w:rPr>
        <w:t>14</w:t>
      </w:r>
      <w:r w:rsidR="000536EE" w:rsidRPr="00333848">
        <w:rPr>
          <w:rFonts w:eastAsiaTheme="minorEastAsia"/>
          <w:b/>
          <w:sz w:val="24"/>
          <w:vertAlign w:val="superscript"/>
          <w:lang w:val="sv-SE" w:eastAsia="ko-KR"/>
        </w:rPr>
        <w:t>th</w:t>
      </w:r>
      <w:r w:rsidR="000536EE" w:rsidRPr="00D1276E">
        <w:rPr>
          <w:rFonts w:eastAsiaTheme="minorEastAsia"/>
          <w:b/>
          <w:sz w:val="24"/>
          <w:lang w:val="sv-SE" w:eastAsia="ko-KR"/>
        </w:rPr>
        <w:t xml:space="preserve"> – </w:t>
      </w:r>
      <w:r>
        <w:rPr>
          <w:rFonts w:eastAsiaTheme="minorEastAsia" w:hint="eastAsia"/>
          <w:b/>
          <w:sz w:val="24"/>
          <w:lang w:val="sv-SE" w:eastAsia="ko-KR"/>
        </w:rPr>
        <w:t>18</w:t>
      </w:r>
      <w:r w:rsidR="000536EE" w:rsidRPr="00016D1D">
        <w:rPr>
          <w:rFonts w:eastAsiaTheme="minorEastAsia" w:hint="eastAsia"/>
          <w:b/>
          <w:sz w:val="24"/>
          <w:vertAlign w:val="superscript"/>
          <w:lang w:val="sv-SE" w:eastAsia="ko-KR"/>
        </w:rPr>
        <w:t>th</w:t>
      </w:r>
      <w:r w:rsidR="000536EE" w:rsidRPr="00D1276E">
        <w:rPr>
          <w:rFonts w:eastAsiaTheme="minorEastAsia"/>
          <w:b/>
          <w:sz w:val="24"/>
          <w:lang w:val="sv-SE" w:eastAsia="ko-KR"/>
        </w:rPr>
        <w:t>, 202</w:t>
      </w:r>
      <w:r w:rsidR="000536EE">
        <w:rPr>
          <w:rFonts w:eastAsiaTheme="minorEastAsia"/>
          <w:b/>
          <w:sz w:val="24"/>
          <w:lang w:val="sv-SE" w:eastAsia="ko-KR"/>
        </w:rPr>
        <w:t>4</w:t>
      </w:r>
    </w:p>
    <w:p w14:paraId="37F68943" w14:textId="2B8290F0" w:rsidR="008C10C3" w:rsidRPr="006A2467" w:rsidRDefault="008C10C3" w:rsidP="003536D9">
      <w:pPr>
        <w:tabs>
          <w:tab w:val="left" w:pos="1985"/>
        </w:tabs>
        <w:spacing w:before="240" w:after="60" w:line="288" w:lineRule="auto"/>
        <w:rPr>
          <w:rFonts w:eastAsiaTheme="minorEastAsia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8A43D7">
        <w:rPr>
          <w:rFonts w:eastAsiaTheme="minorEastAsia" w:cs="Arial" w:hint="eastAsia"/>
          <w:noProof/>
          <w:sz w:val="24"/>
          <w:szCs w:val="24"/>
          <w:lang w:val="sv-SE" w:eastAsia="ko-KR"/>
        </w:rPr>
        <w:t>8.5.4 (Netw_Energy_NR-enh-Core</w:t>
      </w:r>
      <w:r w:rsidR="002C4611">
        <w:rPr>
          <w:rFonts w:eastAsiaTheme="minorEastAsia" w:cs="Arial"/>
          <w:noProof/>
          <w:sz w:val="24"/>
          <w:szCs w:val="24"/>
          <w:lang w:val="sv-SE" w:eastAsia="ko-KR"/>
        </w:rPr>
        <w:t>)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79643DBB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AA4068" w:rsidRPr="00AA4068">
        <w:rPr>
          <w:rFonts w:eastAsia="맑은 고딕" w:cs="Arial"/>
          <w:bCs/>
          <w:noProof/>
          <w:sz w:val="24"/>
          <w:szCs w:val="24"/>
          <w:lang w:val="sv-SE" w:eastAsia="ko-KR"/>
        </w:rPr>
        <w:t>Discussion on common signal and channel adaptation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028BBEC9" w14:textId="7286CBE6" w:rsidR="00BE760E" w:rsidRDefault="008C10C3" w:rsidP="00BE760E">
      <w:pPr>
        <w:pStyle w:val="1"/>
        <w:rPr>
          <w:rFonts w:eastAsiaTheme="minorEastAsia"/>
          <w:lang w:eastAsia="ko-KR"/>
        </w:rPr>
      </w:pPr>
      <w:r>
        <w:t>Introduction</w:t>
      </w:r>
    </w:p>
    <w:p w14:paraId="23EFFA73" w14:textId="5FDCCFDE" w:rsidR="003B34BF" w:rsidRPr="00AA0355" w:rsidRDefault="00161B4C" w:rsidP="003B34BF">
      <w:pPr>
        <w:rPr>
          <w:rFonts w:ascii="Times New Roman" w:eastAsiaTheme="minorEastAsia" w:hAnsi="Times New Roman"/>
          <w:lang w:eastAsia="ko-KR"/>
        </w:rPr>
      </w:pPr>
      <w:r w:rsidRPr="00AA0355">
        <w:rPr>
          <w:rFonts w:ascii="Times New Roman" w:eastAsiaTheme="minorEastAsia" w:hAnsi="Times New Roman"/>
          <w:lang w:eastAsia="ko-KR"/>
        </w:rPr>
        <w:t xml:space="preserve">In this contribution, </w:t>
      </w:r>
      <w:r w:rsidR="00206A71" w:rsidRPr="00206A71">
        <w:rPr>
          <w:rFonts w:ascii="Times New Roman" w:eastAsiaTheme="minorEastAsia" w:hAnsi="Times New Roman"/>
          <w:lang w:eastAsia="ko-KR"/>
        </w:rPr>
        <w:t>we discuss aspects related to the potential adaptations of the common signal/channel transmissions.</w:t>
      </w:r>
    </w:p>
    <w:p w14:paraId="260B77D0" w14:textId="65546BAF" w:rsidR="00654A48" w:rsidRDefault="00506FFD" w:rsidP="00654A48">
      <w:pPr>
        <w:pStyle w:val="1"/>
        <w:rPr>
          <w:rFonts w:eastAsiaTheme="minorEastAsia"/>
          <w:lang w:val="en-US" w:eastAsia="ko-KR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490B5EAD" w14:textId="28B1FFE2" w:rsidR="00241C03" w:rsidRDefault="00794F88" w:rsidP="0037683C">
      <w:pPr>
        <w:pStyle w:val="2"/>
        <w:numPr>
          <w:ilvl w:val="0"/>
          <w:numId w:val="0"/>
        </w:numPr>
        <w:ind w:left="576" w:hanging="576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2.1 </w:t>
      </w:r>
      <w:r w:rsidR="00E325FD" w:rsidRPr="00E325FD">
        <w:rPr>
          <w:rFonts w:eastAsiaTheme="minorEastAsia"/>
          <w:lang w:val="en-US" w:eastAsia="ko-KR"/>
        </w:rPr>
        <w:t>Adaptation of PRACH in time domain</w:t>
      </w:r>
    </w:p>
    <w:p w14:paraId="6E2743EA" w14:textId="77777777" w:rsidR="00604633" w:rsidRPr="00CB6E85" w:rsidRDefault="00604633" w:rsidP="00604633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Theme="minorEastAsia" w:hAnsi="Times New Roman"/>
          <w:lang w:val="en-US" w:eastAsia="ko-KR"/>
        </w:rPr>
      </w:pPr>
      <w:r w:rsidRPr="00CB6E85">
        <w:rPr>
          <w:rFonts w:ascii="Times New Roman" w:eastAsiaTheme="minorEastAsia" w:hAnsi="Times New Roman"/>
          <w:lang w:val="en-US" w:eastAsia="ko-KR"/>
        </w:rPr>
        <w:t>I</w:t>
      </w:r>
      <w:r w:rsidRPr="00CB6E85">
        <w:rPr>
          <w:rFonts w:ascii="Times New Roman" w:eastAsiaTheme="minorEastAsia" w:hAnsi="Times New Roman" w:hint="eastAsia"/>
          <w:lang w:val="en-US" w:eastAsia="ko-KR"/>
        </w:rPr>
        <w:t xml:space="preserve">n RAN1#116bis meetings, it is agreed to define </w:t>
      </w:r>
      <w:r w:rsidRPr="00CB6E85">
        <w:rPr>
          <w:rFonts w:ascii="Times New Roman" w:eastAsiaTheme="minorEastAsia" w:hAnsi="Times New Roman"/>
          <w:lang w:val="en-US" w:eastAsia="ko-KR"/>
        </w:rPr>
        <w:t>additional</w:t>
      </w:r>
      <w:r w:rsidRPr="00CB6E85">
        <w:rPr>
          <w:rFonts w:ascii="Times New Roman" w:eastAsiaTheme="minorEastAsia" w:hAnsi="Times New Roman" w:hint="eastAsia"/>
          <w:lang w:val="en-US" w:eastAsia="ko-KR"/>
        </w:rPr>
        <w:t xml:space="preserve"> PRACH resource for NES-capable UEs, for PRACH adaptation in time domain. Further, in RAN1#118 meeting, it is agreed to use DCI for PRACH </w:t>
      </w:r>
      <w:r w:rsidRPr="00CB6E85">
        <w:rPr>
          <w:rFonts w:ascii="Times New Roman" w:eastAsiaTheme="minorEastAsia" w:hAnsi="Times New Roman"/>
          <w:lang w:val="en-US" w:eastAsia="ko-KR"/>
        </w:rPr>
        <w:t>adaptation</w:t>
      </w:r>
      <w:r w:rsidRPr="00CB6E85">
        <w:rPr>
          <w:rFonts w:ascii="Times New Roman" w:eastAsiaTheme="minorEastAsia" w:hAnsi="Times New Roman" w:hint="eastAsia"/>
          <w:lang w:val="en-US" w:eastAsia="ko-KR"/>
        </w:rPr>
        <w:t xml:space="preserve"> for NES-capable </w:t>
      </w:r>
      <w:proofErr w:type="gramStart"/>
      <w:r w:rsidRPr="00CB6E85">
        <w:rPr>
          <w:rFonts w:ascii="Times New Roman" w:eastAsiaTheme="minorEastAsia" w:hAnsi="Times New Roman" w:hint="eastAsia"/>
          <w:lang w:val="en-US" w:eastAsia="ko-KR"/>
        </w:rPr>
        <w:t>UE ,</w:t>
      </w:r>
      <w:proofErr w:type="gramEnd"/>
      <w:r w:rsidRPr="00CB6E85">
        <w:rPr>
          <w:rFonts w:ascii="Times New Roman" w:eastAsiaTheme="minorEastAsia" w:hAnsi="Times New Roman" w:hint="eastAsia"/>
          <w:lang w:val="en-US" w:eastAsia="ko-KR"/>
        </w:rPr>
        <w:t xml:space="preserve"> e.g., to indicate activation/deactivation of NES PRACH resource.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4633" w:rsidRPr="00CB6E85" w14:paraId="28935897" w14:textId="77777777" w:rsidTr="006A26F7">
        <w:tc>
          <w:tcPr>
            <w:tcW w:w="9629" w:type="dxa"/>
          </w:tcPr>
          <w:p w14:paraId="73656356" w14:textId="77777777" w:rsidR="00604633" w:rsidRPr="00CB6E85" w:rsidRDefault="00604633" w:rsidP="006A26F7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 New Roman" w:eastAsia="바탕" w:hAnsi="Times New Roman"/>
                <w:szCs w:val="24"/>
                <w:lang w:eastAsia="ko-KR"/>
              </w:rPr>
            </w:pPr>
            <w:r w:rsidRPr="00CB6E85">
              <w:rPr>
                <w:rFonts w:ascii="Times New Roman" w:eastAsia="바탕" w:hAnsi="Times New Roman" w:hint="eastAsia"/>
                <w:szCs w:val="24"/>
                <w:lang w:eastAsia="ko-KR"/>
              </w:rPr>
              <w:t>[RAN1#116bis]</w:t>
            </w:r>
          </w:p>
          <w:p w14:paraId="13A0D9D9" w14:textId="77777777" w:rsidR="00604633" w:rsidRPr="00CB6E85" w:rsidRDefault="00604633" w:rsidP="006A26F7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 New Roman" w:eastAsia="바탕" w:hAnsi="Times New Roman"/>
                <w:szCs w:val="24"/>
                <w:lang w:eastAsia="ko-KR"/>
              </w:rPr>
            </w:pPr>
          </w:p>
          <w:p w14:paraId="1CD21A33" w14:textId="77777777" w:rsidR="00604633" w:rsidRPr="00CB6E85" w:rsidRDefault="00604633" w:rsidP="006A26F7">
            <w:pPr>
              <w:autoSpaceDE/>
              <w:autoSpaceDN/>
              <w:spacing w:after="0"/>
              <w:jc w:val="left"/>
              <w:rPr>
                <w:rFonts w:ascii="Times" w:eastAsia="바탕" w:hAnsi="Times"/>
                <w:b/>
                <w:bCs/>
                <w:szCs w:val="24"/>
                <w:highlight w:val="green"/>
              </w:rPr>
            </w:pPr>
            <w:bookmarkStart w:id="6" w:name="_Hlk172831340"/>
            <w:r w:rsidRPr="00CB6E85">
              <w:rPr>
                <w:rFonts w:ascii="Times" w:eastAsia="바탕" w:hAnsi="Times"/>
                <w:b/>
                <w:bCs/>
                <w:szCs w:val="24"/>
                <w:highlight w:val="green"/>
              </w:rPr>
              <w:t>Agreement</w:t>
            </w:r>
          </w:p>
          <w:p w14:paraId="4343CB21" w14:textId="77777777" w:rsidR="00604633" w:rsidRPr="00CB6E85" w:rsidRDefault="00604633" w:rsidP="006A26F7">
            <w:pPr>
              <w:autoSpaceDE/>
              <w:autoSpaceDN/>
              <w:spacing w:after="0"/>
              <w:jc w:val="left"/>
              <w:rPr>
                <w:rFonts w:ascii="Times New Roman" w:eastAsia="바탕" w:hAnsi="Times New Roman"/>
                <w:szCs w:val="24"/>
              </w:rPr>
            </w:pPr>
            <w:r w:rsidRPr="00CB6E85">
              <w:rPr>
                <w:rFonts w:ascii="Times New Roman" w:eastAsia="바탕" w:hAnsi="Times New Roman"/>
                <w:szCs w:val="24"/>
              </w:rPr>
              <w:t xml:space="preserve">For adaptation of PRACH in time-domain, </w:t>
            </w:r>
            <w:r w:rsidRPr="00CB6E85">
              <w:rPr>
                <w:rFonts w:ascii="Times New Roman" w:eastAsia="바탕" w:hAnsi="Times New Roman"/>
                <w:szCs w:val="24"/>
                <w:highlight w:val="yellow"/>
              </w:rPr>
              <w:t>support at least the following</w:t>
            </w:r>
            <w:r w:rsidRPr="00CB6E85">
              <w:rPr>
                <w:rFonts w:ascii="Times New Roman" w:eastAsia="바탕" w:hAnsi="Times New Roman"/>
                <w:szCs w:val="24"/>
              </w:rPr>
              <w:t xml:space="preserve">: </w:t>
            </w:r>
          </w:p>
          <w:p w14:paraId="1AD47819" w14:textId="77777777" w:rsidR="00604633" w:rsidRPr="00CB6E85" w:rsidRDefault="00604633" w:rsidP="006A26F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9" w:lineRule="auto"/>
              <w:ind w:left="720"/>
              <w:jc w:val="left"/>
              <w:textAlignment w:val="auto"/>
              <w:rPr>
                <w:rFonts w:ascii="Times New Roman" w:eastAsia="바탕" w:hAnsi="Times New Roman"/>
                <w:szCs w:val="24"/>
              </w:rPr>
            </w:pPr>
            <w:r w:rsidRPr="00CB6E85">
              <w:rPr>
                <w:rFonts w:ascii="Times New Roman" w:eastAsia="바탕" w:hAnsi="Times New Roman"/>
                <w:szCs w:val="24"/>
                <w:highlight w:val="yellow"/>
              </w:rPr>
              <w:t>Adaptation based on additional PRACH resources for NES-capable UEs</w:t>
            </w:r>
            <w:r w:rsidRPr="00CB6E85">
              <w:rPr>
                <w:rFonts w:ascii="Times New Roman" w:eastAsia="바탕" w:hAnsi="Times New Roman"/>
                <w:szCs w:val="24"/>
              </w:rPr>
              <w:t xml:space="preserve"> in addition to PRACH resources for legacy UEs (if any)</w:t>
            </w:r>
          </w:p>
          <w:p w14:paraId="64101904" w14:textId="77777777" w:rsidR="00604633" w:rsidRPr="00CB6E85" w:rsidRDefault="00604633" w:rsidP="006A26F7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 w:line="259" w:lineRule="auto"/>
              <w:ind w:left="1080"/>
              <w:jc w:val="left"/>
              <w:textAlignment w:val="auto"/>
              <w:rPr>
                <w:rFonts w:ascii="Times New Roman" w:eastAsia="바탕" w:hAnsi="Times New Roman"/>
                <w:szCs w:val="24"/>
              </w:rPr>
            </w:pPr>
            <w:r w:rsidRPr="00CB6E85">
              <w:rPr>
                <w:rFonts w:ascii="Times New Roman" w:eastAsia="바탕" w:hAnsi="Times New Roman"/>
                <w:szCs w:val="24"/>
              </w:rPr>
              <w:t>Note: NES-capable UEs can use both additional PRACH resources and PRACH resources for legacy UEs</w:t>
            </w:r>
          </w:p>
          <w:p w14:paraId="589CA8A9" w14:textId="77777777" w:rsidR="00604633" w:rsidRPr="00CB6E85" w:rsidRDefault="00604633" w:rsidP="006A26F7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 w:line="259" w:lineRule="auto"/>
              <w:ind w:left="1080"/>
              <w:jc w:val="left"/>
              <w:textAlignment w:val="auto"/>
              <w:rPr>
                <w:rFonts w:ascii="Times New Roman" w:eastAsia="바탕" w:hAnsi="Times New Roman"/>
                <w:szCs w:val="24"/>
              </w:rPr>
            </w:pPr>
            <w:r w:rsidRPr="00CB6E85">
              <w:rPr>
                <w:rFonts w:ascii="Times New Roman" w:eastAsia="바탕" w:hAnsi="Times New Roman"/>
                <w:szCs w:val="24"/>
              </w:rPr>
              <w:t xml:space="preserve">Configuration of additional PRACH resources is provided by </w:t>
            </w:r>
            <w:r w:rsidRPr="00CB6E85">
              <w:rPr>
                <w:rFonts w:ascii="Times New Roman" w:eastAsia="바탕" w:hAnsi="Times New Roman"/>
                <w:szCs w:val="24"/>
                <w:highlight w:val="yellow"/>
              </w:rPr>
              <w:t>semi-static signalling</w:t>
            </w:r>
          </w:p>
          <w:p w14:paraId="0CFF3F0D" w14:textId="77777777" w:rsidR="00604633" w:rsidRPr="00CB6E85" w:rsidRDefault="00604633" w:rsidP="006A26F7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 w:line="259" w:lineRule="auto"/>
              <w:ind w:left="1800"/>
              <w:jc w:val="left"/>
              <w:textAlignment w:val="auto"/>
              <w:rPr>
                <w:rFonts w:ascii="Times New Roman" w:eastAsia="바탕" w:hAnsi="Times New Roman"/>
                <w:szCs w:val="24"/>
              </w:rPr>
            </w:pPr>
            <w:r w:rsidRPr="00CB6E85">
              <w:rPr>
                <w:rFonts w:ascii="Times New Roman" w:eastAsia="바탕" w:hAnsi="Times New Roman"/>
                <w:szCs w:val="24"/>
              </w:rPr>
              <w:t>FFS: details including whether there is overlap of additional PRACH resources and PRACH resources for legacy UEs</w:t>
            </w:r>
          </w:p>
          <w:p w14:paraId="37229F87" w14:textId="77777777" w:rsidR="00604633" w:rsidRPr="00CB6E85" w:rsidRDefault="00604633" w:rsidP="006A26F7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 w:line="259" w:lineRule="auto"/>
              <w:ind w:left="1080"/>
              <w:jc w:val="left"/>
              <w:textAlignment w:val="auto"/>
              <w:rPr>
                <w:rFonts w:ascii="Times New Roman" w:eastAsia="바탕" w:hAnsi="Times New Roman"/>
                <w:szCs w:val="24"/>
              </w:rPr>
            </w:pPr>
            <w:r w:rsidRPr="00CB6E85">
              <w:rPr>
                <w:rFonts w:ascii="Times New Roman" w:eastAsia="바탕" w:hAnsi="Times New Roman"/>
                <w:szCs w:val="24"/>
              </w:rPr>
              <w:t>FFS: adaptation mechanism for additional PRACH resources</w:t>
            </w:r>
          </w:p>
          <w:p w14:paraId="464ED4A9" w14:textId="77777777" w:rsidR="00604633" w:rsidRPr="00CB6E85" w:rsidRDefault="00604633" w:rsidP="006A26F7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 w:line="259" w:lineRule="auto"/>
              <w:ind w:left="1080"/>
              <w:jc w:val="left"/>
              <w:textAlignment w:val="auto"/>
              <w:rPr>
                <w:rFonts w:ascii="Times New Roman" w:eastAsia="바탕" w:hAnsi="Times New Roman"/>
                <w:szCs w:val="24"/>
              </w:rPr>
            </w:pPr>
            <w:r w:rsidRPr="00CB6E85">
              <w:rPr>
                <w:rFonts w:ascii="Times New Roman" w:eastAsia="바탕" w:hAnsi="Times New Roman"/>
                <w:szCs w:val="24"/>
              </w:rPr>
              <w:t>Note: No change to the existing PRACH configuration tables in 38.211</w:t>
            </w:r>
          </w:p>
          <w:bookmarkEnd w:id="6"/>
          <w:p w14:paraId="59413055" w14:textId="77777777" w:rsidR="00604633" w:rsidRPr="00CB6E85" w:rsidRDefault="00604633" w:rsidP="006A26F7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 New Roman" w:eastAsia="바탕" w:hAnsi="Times New Roman"/>
                <w:szCs w:val="24"/>
                <w:lang w:eastAsia="ko-KR"/>
              </w:rPr>
            </w:pPr>
          </w:p>
          <w:p w14:paraId="34E81E06" w14:textId="77777777" w:rsidR="00604633" w:rsidRPr="00E10549" w:rsidRDefault="00604633" w:rsidP="006A26F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kern w:val="2"/>
                <w:szCs w:val="22"/>
                <w:highlight w:val="green"/>
                <w:lang w:val="en-US" w:eastAsia="x-none"/>
              </w:rPr>
            </w:pPr>
            <w:r w:rsidRPr="00E10549">
              <w:rPr>
                <w:rFonts w:ascii="Times New Roman" w:hAnsi="Times New Roman"/>
                <w:kern w:val="2"/>
                <w:szCs w:val="22"/>
                <w:highlight w:val="green"/>
                <w:lang w:val="en-US" w:eastAsia="x-none"/>
              </w:rPr>
              <w:t>Agreement</w:t>
            </w:r>
          </w:p>
          <w:p w14:paraId="47D48A4C" w14:textId="77777777" w:rsidR="00604633" w:rsidRPr="00E10549" w:rsidRDefault="00604633" w:rsidP="006A26F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kern w:val="2"/>
                <w:lang w:val="en-US" w:eastAsia="x-none"/>
              </w:rPr>
            </w:pPr>
            <w:r w:rsidRPr="00E10549">
              <w:rPr>
                <w:rFonts w:ascii="Times New Roman" w:hAnsi="Times New Roman"/>
                <w:kern w:val="2"/>
                <w:lang w:val="en-US" w:eastAsia="x-none"/>
              </w:rPr>
              <w:t>Support adaptation mechanisms of PRACH in time-domain for following:</w:t>
            </w:r>
          </w:p>
          <w:p w14:paraId="3FCA4F57" w14:textId="77777777" w:rsidR="00604633" w:rsidRPr="00E10549" w:rsidRDefault="00604633" w:rsidP="006A26F7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 New Roman" w:hAnsi="Times New Roman"/>
                <w:kern w:val="2"/>
                <w:szCs w:val="22"/>
                <w:lang w:val="en-US"/>
              </w:rPr>
            </w:pPr>
            <w:r w:rsidRPr="00E10549">
              <w:rPr>
                <w:rFonts w:ascii="Times New Roman" w:hAnsi="Times New Roman"/>
                <w:kern w:val="2"/>
                <w:szCs w:val="22"/>
                <w:lang w:val="en-US"/>
              </w:rPr>
              <w:t>UE in idle/inactive mode</w:t>
            </w:r>
          </w:p>
          <w:p w14:paraId="4F528C41" w14:textId="77777777" w:rsidR="00604633" w:rsidRPr="00E10549" w:rsidRDefault="00604633" w:rsidP="006A26F7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 New Roman" w:hAnsi="Times New Roman"/>
                <w:kern w:val="2"/>
                <w:szCs w:val="22"/>
                <w:lang w:val="en-US"/>
              </w:rPr>
            </w:pPr>
            <w:r w:rsidRPr="00E10549">
              <w:rPr>
                <w:rFonts w:ascii="Times New Roman" w:hAnsi="Times New Roman"/>
                <w:kern w:val="2"/>
                <w:szCs w:val="22"/>
                <w:lang w:val="en-US"/>
              </w:rPr>
              <w:t>UE in connected mode</w:t>
            </w:r>
          </w:p>
          <w:p w14:paraId="2CDB76AD" w14:textId="77777777" w:rsidR="00604633" w:rsidRPr="00CB6E85" w:rsidRDefault="00604633" w:rsidP="006A26F7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 New Roman" w:eastAsia="바탕" w:hAnsi="Times New Roman"/>
                <w:szCs w:val="24"/>
                <w:lang w:eastAsia="ko-KR"/>
              </w:rPr>
            </w:pPr>
          </w:p>
          <w:p w14:paraId="7A649540" w14:textId="77777777" w:rsidR="00604633" w:rsidRPr="00CB6E85" w:rsidRDefault="00604633" w:rsidP="006A26F7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 New Roman" w:eastAsia="바탕" w:hAnsi="Times New Roman"/>
                <w:szCs w:val="24"/>
                <w:lang w:eastAsia="ko-KR"/>
              </w:rPr>
            </w:pPr>
            <w:r w:rsidRPr="00CB6E85">
              <w:rPr>
                <w:rFonts w:ascii="Times New Roman" w:eastAsia="바탕" w:hAnsi="Times New Roman" w:hint="eastAsia"/>
                <w:szCs w:val="24"/>
                <w:lang w:eastAsia="ko-KR"/>
              </w:rPr>
              <w:t>[RAN1#118]</w:t>
            </w:r>
          </w:p>
          <w:p w14:paraId="7FBEA03F" w14:textId="77777777" w:rsidR="00604633" w:rsidRPr="00CB6E85" w:rsidRDefault="00604633" w:rsidP="006A26F7">
            <w:pPr>
              <w:autoSpaceDE/>
              <w:autoSpaceDN/>
              <w:spacing w:after="0"/>
              <w:jc w:val="left"/>
              <w:rPr>
                <w:rFonts w:ascii="Times New Roman" w:eastAsia="바탕" w:hAnsi="Times New Roman"/>
                <w:szCs w:val="24"/>
                <w:lang w:eastAsia="en-US"/>
              </w:rPr>
            </w:pPr>
            <w:r w:rsidRPr="00CB6E85">
              <w:rPr>
                <w:rFonts w:ascii="Times New Roman" w:eastAsia="바탕" w:hAnsi="Times New Roman"/>
                <w:szCs w:val="24"/>
                <w:highlight w:val="green"/>
                <w:lang w:eastAsia="en-US"/>
              </w:rPr>
              <w:t>Agreement</w:t>
            </w:r>
          </w:p>
          <w:p w14:paraId="4F169596" w14:textId="77777777" w:rsidR="00604633" w:rsidRPr="00CB6E85" w:rsidRDefault="00604633" w:rsidP="006A26F7">
            <w:pPr>
              <w:autoSpaceDE/>
              <w:autoSpaceDN/>
              <w:spacing w:after="0"/>
              <w:jc w:val="left"/>
              <w:rPr>
                <w:rFonts w:ascii="Times New Roman" w:eastAsia="바탕" w:hAnsi="Times New Roman"/>
                <w:szCs w:val="24"/>
                <w:lang w:eastAsia="x-none"/>
              </w:rPr>
            </w:pPr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 xml:space="preserve">For the adaptation mechanism for additional PRACH resources (for CONNECTED mode UE and IDLE/INACTIVE mode UE), </w:t>
            </w:r>
          </w:p>
          <w:p w14:paraId="30756958" w14:textId="77777777" w:rsidR="00604633" w:rsidRPr="00CB6E85" w:rsidRDefault="00604633" w:rsidP="006A26F7">
            <w:pPr>
              <w:numPr>
                <w:ilvl w:val="0"/>
                <w:numId w:val="8"/>
              </w:numPr>
              <w:autoSpaceDE/>
              <w:autoSpaceDN/>
              <w:spacing w:after="180"/>
              <w:contextualSpacing/>
              <w:jc w:val="left"/>
              <w:rPr>
                <w:rFonts w:ascii="Times New Roman" w:eastAsia="SimSun" w:hAnsi="Times New Roman"/>
                <w:lang w:eastAsia="ja-JP"/>
              </w:rPr>
            </w:pPr>
            <w:r w:rsidRPr="00CB6E85">
              <w:rPr>
                <w:rFonts w:ascii="Times New Roman" w:eastAsia="SimSun" w:hAnsi="Times New Roman"/>
                <w:highlight w:val="yellow"/>
                <w:lang w:eastAsia="ja-JP"/>
              </w:rPr>
              <w:t>At least DCI based adaptation is supported.</w:t>
            </w:r>
            <w:r w:rsidRPr="00CB6E85">
              <w:rPr>
                <w:rFonts w:ascii="Times New Roman" w:eastAsia="SimSun" w:hAnsi="Times New Roman"/>
                <w:lang w:eastAsia="ja-JP"/>
              </w:rPr>
              <w:t xml:space="preserve"> No introduction of new DCI format.</w:t>
            </w:r>
          </w:p>
          <w:p w14:paraId="2357243F" w14:textId="77777777" w:rsidR="00604633" w:rsidRPr="00CB6E85" w:rsidRDefault="00604633" w:rsidP="006A26F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Times New Roman" w:eastAsia="바탕체" w:hAnsi="Times New Roman"/>
                <w:b/>
                <w:lang w:eastAsia="ko-KR"/>
              </w:rPr>
            </w:pPr>
          </w:p>
          <w:p w14:paraId="61163F1B" w14:textId="77777777" w:rsidR="00604633" w:rsidRPr="00CB6E85" w:rsidRDefault="00604633" w:rsidP="006A26F7">
            <w:pPr>
              <w:autoSpaceDE/>
              <w:autoSpaceDN/>
              <w:spacing w:after="0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CB6E85">
              <w:rPr>
                <w:rFonts w:ascii="Times" w:eastAsia="바탕" w:hAnsi="Times"/>
                <w:szCs w:val="24"/>
                <w:highlight w:val="green"/>
                <w:lang w:eastAsia="x-none"/>
              </w:rPr>
              <w:t>Agreement</w:t>
            </w:r>
          </w:p>
          <w:p w14:paraId="2D7FCDD2" w14:textId="77777777" w:rsidR="00604633" w:rsidRPr="00CB6E85" w:rsidRDefault="00604633" w:rsidP="006A26F7">
            <w:pPr>
              <w:autoSpaceDE/>
              <w:autoSpaceDN/>
              <w:spacing w:after="0"/>
              <w:jc w:val="left"/>
              <w:rPr>
                <w:rFonts w:ascii="Times New Roman" w:eastAsia="바탕" w:hAnsi="Times New Roman"/>
                <w:szCs w:val="24"/>
                <w:lang w:eastAsia="x-none"/>
              </w:rPr>
            </w:pPr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 xml:space="preserve">For DCI-based adaptation for additional PRACH resources, </w:t>
            </w:r>
          </w:p>
          <w:p w14:paraId="1B07B10E" w14:textId="77777777" w:rsidR="00604633" w:rsidRPr="00CB6E85" w:rsidRDefault="00604633" w:rsidP="006A26F7">
            <w:pPr>
              <w:numPr>
                <w:ilvl w:val="0"/>
                <w:numId w:val="9"/>
              </w:numPr>
              <w:autoSpaceDE/>
              <w:autoSpaceDN/>
              <w:contextualSpacing/>
              <w:jc w:val="left"/>
              <w:rPr>
                <w:rFonts w:ascii="Times New Roman" w:eastAsia="바탕" w:hAnsi="Times New Roman"/>
                <w:szCs w:val="24"/>
                <w:lang w:eastAsia="x-none"/>
              </w:rPr>
            </w:pPr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 xml:space="preserve">Select from the following DCI format(s) to carry the adaptation indication. </w:t>
            </w:r>
          </w:p>
          <w:p w14:paraId="11202FAB" w14:textId="77777777" w:rsidR="00604633" w:rsidRPr="00CB6E85" w:rsidRDefault="00604633" w:rsidP="006A26F7">
            <w:pPr>
              <w:numPr>
                <w:ilvl w:val="1"/>
                <w:numId w:val="9"/>
              </w:numPr>
              <w:autoSpaceDE/>
              <w:autoSpaceDN/>
              <w:contextualSpacing/>
              <w:jc w:val="left"/>
              <w:rPr>
                <w:rFonts w:ascii="Times New Roman" w:eastAsia="바탕" w:hAnsi="Times New Roman"/>
                <w:szCs w:val="24"/>
                <w:lang w:eastAsia="x-none"/>
              </w:rPr>
            </w:pPr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>DCI format 1_0</w:t>
            </w:r>
          </w:p>
          <w:p w14:paraId="1AD174D6" w14:textId="77777777" w:rsidR="00604633" w:rsidRPr="00CB6E85" w:rsidRDefault="00604633" w:rsidP="006A26F7">
            <w:pPr>
              <w:numPr>
                <w:ilvl w:val="1"/>
                <w:numId w:val="9"/>
              </w:numPr>
              <w:autoSpaceDE/>
              <w:autoSpaceDN/>
              <w:contextualSpacing/>
              <w:jc w:val="left"/>
              <w:rPr>
                <w:rFonts w:ascii="Times New Roman" w:eastAsia="바탕" w:hAnsi="Times New Roman"/>
                <w:szCs w:val="24"/>
                <w:lang w:eastAsia="x-none"/>
              </w:rPr>
            </w:pPr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>DCI format 2_7</w:t>
            </w:r>
          </w:p>
          <w:p w14:paraId="707BF4AE" w14:textId="77777777" w:rsidR="00604633" w:rsidRPr="00CB6E85" w:rsidRDefault="00604633" w:rsidP="006A26F7">
            <w:pPr>
              <w:numPr>
                <w:ilvl w:val="1"/>
                <w:numId w:val="9"/>
              </w:numPr>
              <w:autoSpaceDE/>
              <w:autoSpaceDN/>
              <w:contextualSpacing/>
              <w:jc w:val="left"/>
              <w:rPr>
                <w:rFonts w:ascii="Times New Roman" w:eastAsia="바탕" w:hAnsi="Times New Roman"/>
                <w:strike/>
                <w:szCs w:val="24"/>
                <w:lang w:eastAsia="x-none"/>
              </w:rPr>
            </w:pPr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>DCI format 2_9</w:t>
            </w:r>
          </w:p>
          <w:p w14:paraId="232A4B31" w14:textId="688D30F9" w:rsidR="00604633" w:rsidRPr="00853A8C" w:rsidRDefault="00604633" w:rsidP="00853A8C">
            <w:pPr>
              <w:numPr>
                <w:ilvl w:val="0"/>
                <w:numId w:val="9"/>
              </w:numPr>
              <w:autoSpaceDE/>
              <w:autoSpaceDN/>
              <w:contextualSpacing/>
              <w:jc w:val="left"/>
              <w:rPr>
                <w:rFonts w:ascii="Times New Roman" w:eastAsia="바탕" w:hAnsi="Times New Roman"/>
                <w:szCs w:val="24"/>
                <w:lang w:eastAsia="x-none"/>
              </w:rPr>
            </w:pPr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 xml:space="preserve">FFS: existing (P-RNTI, SI-RNTI, </w:t>
            </w:r>
            <w:proofErr w:type="spellStart"/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>CellDTRX</w:t>
            </w:r>
            <w:proofErr w:type="spellEnd"/>
            <w:r w:rsidRPr="00CB6E85">
              <w:rPr>
                <w:rFonts w:ascii="Times New Roman" w:eastAsia="바탕" w:hAnsi="Times New Roman"/>
                <w:szCs w:val="24"/>
                <w:lang w:eastAsia="x-none"/>
              </w:rPr>
              <w:t>-RNTI, PEI-RNTI, C-RNTI) or new RNTI used for detecting the DCI format.</w:t>
            </w:r>
          </w:p>
        </w:tc>
      </w:tr>
    </w:tbl>
    <w:p w14:paraId="37BA5EC4" w14:textId="77777777" w:rsidR="00604633" w:rsidRPr="00CB6E85" w:rsidRDefault="00604633" w:rsidP="00604633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="바탕체" w:hAnsi="Times New Roman"/>
          <w:b/>
          <w:lang w:eastAsia="ko-KR"/>
        </w:rPr>
      </w:pPr>
    </w:p>
    <w:p w14:paraId="03D24ABE" w14:textId="4025F045" w:rsidR="00604633" w:rsidRPr="00CB6E85" w:rsidRDefault="00604633" w:rsidP="00604633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="바탕" w:hAnsi="Times New Roman"/>
          <w:szCs w:val="24"/>
          <w:lang w:eastAsia="ko-KR"/>
        </w:rPr>
      </w:pPr>
      <w:r w:rsidRPr="00CB6E85">
        <w:rPr>
          <w:rFonts w:ascii="Times New Roman" w:eastAsia="바탕체" w:hAnsi="Times New Roman" w:hint="eastAsia"/>
          <w:bCs/>
          <w:lang w:eastAsia="ko-KR"/>
        </w:rPr>
        <w:lastRenderedPageBreak/>
        <w:t xml:space="preserve">Regarding </w:t>
      </w:r>
      <w:r w:rsidRPr="00CB6E85">
        <w:rPr>
          <w:rFonts w:ascii="Times New Roman" w:eastAsia="바탕" w:hAnsi="Times New Roman" w:hint="eastAsia"/>
          <w:szCs w:val="24"/>
          <w:lang w:eastAsia="ko-KR"/>
        </w:rPr>
        <w:t>c</w:t>
      </w:r>
      <w:r w:rsidRPr="00CB6E85">
        <w:rPr>
          <w:rFonts w:ascii="Times New Roman" w:eastAsia="바탕" w:hAnsi="Times New Roman"/>
          <w:szCs w:val="24"/>
        </w:rPr>
        <w:t>onfiguration of additional PRACH resources</w:t>
      </w:r>
      <w:r w:rsidRPr="00CB6E85">
        <w:rPr>
          <w:rFonts w:ascii="Times New Roman" w:eastAsia="바탕" w:hAnsi="Times New Roman" w:hint="eastAsia"/>
          <w:szCs w:val="24"/>
          <w:lang w:eastAsia="ko-KR"/>
        </w:rPr>
        <w:t xml:space="preserve">, it should be provided via </w:t>
      </w:r>
      <w:r w:rsidRPr="00CB6E85">
        <w:rPr>
          <w:rFonts w:ascii="Times New Roman" w:eastAsia="바탕" w:hAnsi="Times New Roman"/>
          <w:szCs w:val="24"/>
          <w:lang w:eastAsia="ko-KR"/>
        </w:rPr>
        <w:t xml:space="preserve">cell specific </w:t>
      </w:r>
      <w:r w:rsidRPr="00CB6E85">
        <w:rPr>
          <w:rFonts w:ascii="Times New Roman" w:eastAsia="바탕" w:hAnsi="Times New Roman" w:hint="eastAsia"/>
          <w:szCs w:val="24"/>
          <w:lang w:eastAsia="ko-KR"/>
        </w:rPr>
        <w:t>configuration (e.g., SIB1), given that additional PRACH resource can used by NES</w:t>
      </w:r>
      <w:r w:rsidR="00FE3829">
        <w:rPr>
          <w:rFonts w:ascii="Times New Roman" w:eastAsia="바탕" w:hAnsi="Times New Roman"/>
          <w:szCs w:val="24"/>
          <w:lang w:eastAsia="ko-KR"/>
        </w:rPr>
        <w:t>-</w:t>
      </w:r>
      <w:r w:rsidRPr="00CB6E85">
        <w:rPr>
          <w:rFonts w:ascii="Times New Roman" w:eastAsia="바탕" w:hAnsi="Times New Roman" w:hint="eastAsia"/>
          <w:szCs w:val="24"/>
          <w:lang w:eastAsia="ko-KR"/>
        </w:rPr>
        <w:t xml:space="preserve">capable UEs in RRC_IDLE/INACTIVE state. Since the legacy PRACH resource is provided via SIB1, it would be better to configure the additional </w:t>
      </w:r>
      <w:r w:rsidRPr="00CB6E85">
        <w:rPr>
          <w:rFonts w:ascii="Times New Roman" w:eastAsia="바탕" w:hAnsi="Times New Roman"/>
          <w:szCs w:val="24"/>
          <w:lang w:eastAsia="x-none"/>
        </w:rPr>
        <w:t>PRACH resources</w:t>
      </w:r>
      <w:r w:rsidRPr="00CB6E85">
        <w:rPr>
          <w:rFonts w:ascii="Times New Roman" w:eastAsia="바탕" w:hAnsi="Times New Roman" w:hint="eastAsia"/>
          <w:szCs w:val="24"/>
          <w:lang w:eastAsia="ko-KR"/>
        </w:rPr>
        <w:t xml:space="preserve"> for NES-capable UE by SIB1 as well.</w:t>
      </w:r>
    </w:p>
    <w:p w14:paraId="4E5BCD90" w14:textId="0A7F610F" w:rsidR="008B1A8D" w:rsidRPr="00CB6E85" w:rsidRDefault="008B1A8D" w:rsidP="008B1A8D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CB6E85">
        <w:rPr>
          <w:rFonts w:ascii="Times New Roman" w:eastAsia="바탕체" w:hAnsi="Times New Roman" w:hint="eastAsia"/>
          <w:b/>
          <w:lang w:eastAsia="ko-KR"/>
        </w:rPr>
        <w:t xml:space="preserve">Proposal 1. </w:t>
      </w:r>
      <w:r>
        <w:rPr>
          <w:rFonts w:ascii="Times New Roman" w:eastAsia="바탕체" w:hAnsi="Times New Roman"/>
          <w:b/>
          <w:lang w:eastAsia="ko-KR"/>
        </w:rPr>
        <w:tab/>
      </w:r>
      <w:r w:rsidRPr="00CB6E85">
        <w:rPr>
          <w:rFonts w:ascii="Times New Roman" w:eastAsia="바탕체" w:hAnsi="Times New Roman" w:hint="eastAsia"/>
          <w:b/>
          <w:lang w:eastAsia="ko-KR"/>
        </w:rPr>
        <w:t>Additional PRACH resource for NES</w:t>
      </w:r>
      <w:r w:rsidR="00FE3829">
        <w:rPr>
          <w:rFonts w:ascii="Times New Roman" w:eastAsia="바탕체" w:hAnsi="Times New Roman"/>
          <w:b/>
          <w:lang w:eastAsia="ko-KR"/>
        </w:rPr>
        <w:t>-</w:t>
      </w:r>
      <w:r w:rsidRPr="00CB6E85">
        <w:rPr>
          <w:rFonts w:ascii="Times New Roman" w:eastAsia="바탕체" w:hAnsi="Times New Roman" w:hint="eastAsia"/>
          <w:b/>
          <w:lang w:eastAsia="ko-KR"/>
        </w:rPr>
        <w:t xml:space="preserve">capable UE is </w:t>
      </w:r>
      <w:r w:rsidRPr="00CB6E85">
        <w:rPr>
          <w:rFonts w:ascii="Times New Roman" w:eastAsia="바탕체" w:hAnsi="Times New Roman"/>
          <w:b/>
          <w:lang w:eastAsia="ko-KR"/>
        </w:rPr>
        <w:t>configured</w:t>
      </w:r>
      <w:r w:rsidRPr="00CB6E85">
        <w:rPr>
          <w:rFonts w:ascii="Times New Roman" w:eastAsia="바탕체" w:hAnsi="Times New Roman" w:hint="eastAsia"/>
          <w:b/>
          <w:lang w:eastAsia="ko-KR"/>
        </w:rPr>
        <w:t xml:space="preserve"> by SIB1.</w:t>
      </w:r>
    </w:p>
    <w:p w14:paraId="09D73325" w14:textId="5007BED0" w:rsidR="00604633" w:rsidRPr="00CB6E85" w:rsidRDefault="00604633" w:rsidP="00604633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="바탕체" w:hAnsi="Times New Roman"/>
          <w:bCs/>
          <w:lang w:eastAsia="ko-KR"/>
        </w:rPr>
      </w:pPr>
      <w:r w:rsidRPr="00CB6E85">
        <w:rPr>
          <w:rFonts w:ascii="Times New Roman" w:eastAsia="바탕체" w:hAnsi="Times New Roman" w:hint="eastAsia"/>
          <w:bCs/>
          <w:lang w:eastAsia="ko-KR"/>
        </w:rPr>
        <w:t>In addition, according to the current specification, both 2-step RA and 4-step RA can be supported for legacy UE. In other words, if the additional PRACH resource for NES</w:t>
      </w:r>
      <w:r w:rsidR="00FE3829">
        <w:rPr>
          <w:rFonts w:ascii="Times New Roman" w:eastAsia="바탕체" w:hAnsi="Times New Roman"/>
          <w:bCs/>
          <w:lang w:eastAsia="ko-KR"/>
        </w:rPr>
        <w:t>-</w:t>
      </w:r>
      <w:r w:rsidRPr="00CB6E85">
        <w:rPr>
          <w:rFonts w:ascii="Times New Roman" w:eastAsia="바탕체" w:hAnsi="Times New Roman" w:hint="eastAsia"/>
          <w:bCs/>
          <w:lang w:eastAsia="ko-KR"/>
        </w:rPr>
        <w:t>capable UE is deactivated (e.g., by DCI) and legacy PRACH resource is configured for both 2-step RA and 4-step RA, NES</w:t>
      </w:r>
      <w:r w:rsidR="00FE3829">
        <w:rPr>
          <w:rFonts w:ascii="Times New Roman" w:eastAsia="바탕체" w:hAnsi="Times New Roman"/>
          <w:bCs/>
          <w:lang w:eastAsia="ko-KR"/>
        </w:rPr>
        <w:t>-</w:t>
      </w:r>
      <w:r w:rsidRPr="00CB6E85">
        <w:rPr>
          <w:rFonts w:ascii="Times New Roman" w:eastAsia="바탕체" w:hAnsi="Times New Roman" w:hint="eastAsia"/>
          <w:bCs/>
          <w:lang w:eastAsia="ko-KR"/>
        </w:rPr>
        <w:t xml:space="preserve">capable UE may perform 2-step RA based on the channel condition. Given that there is no critical reason to support PRACH adaptation mechanism only for 4-step RA resources, it would be </w:t>
      </w:r>
      <w:r w:rsidRPr="00CB6E85">
        <w:rPr>
          <w:rFonts w:ascii="Times New Roman" w:eastAsia="바탕체" w:hAnsi="Times New Roman"/>
          <w:bCs/>
          <w:lang w:eastAsia="ko-KR"/>
        </w:rPr>
        <w:t>beneficial</w:t>
      </w:r>
      <w:r w:rsidRPr="00CB6E85">
        <w:rPr>
          <w:rFonts w:ascii="Times New Roman" w:eastAsia="바탕체" w:hAnsi="Times New Roman" w:hint="eastAsia"/>
          <w:bCs/>
          <w:lang w:eastAsia="ko-KR"/>
        </w:rPr>
        <w:t xml:space="preserve"> to support additional PRACH resources for both 2-step RA and 4-step RA, in order to enable PRACH adaptation for both RA types.</w:t>
      </w:r>
    </w:p>
    <w:p w14:paraId="52781349" w14:textId="77777777" w:rsidR="008B1A8D" w:rsidRPr="00CB6E85" w:rsidRDefault="008B1A8D" w:rsidP="008B1A8D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CB6E85">
        <w:rPr>
          <w:rFonts w:ascii="Times New Roman" w:eastAsia="바탕체" w:hAnsi="Times New Roman" w:hint="eastAsia"/>
          <w:b/>
          <w:lang w:eastAsia="ko-KR"/>
        </w:rPr>
        <w:t xml:space="preserve">Proposal 2. </w:t>
      </w:r>
      <w:r>
        <w:rPr>
          <w:rFonts w:ascii="Times New Roman" w:eastAsia="바탕체" w:hAnsi="Times New Roman"/>
          <w:b/>
          <w:lang w:eastAsia="ko-KR"/>
        </w:rPr>
        <w:tab/>
      </w:r>
      <w:r w:rsidRPr="00CB6E85">
        <w:rPr>
          <w:rFonts w:ascii="Times New Roman" w:eastAsia="바탕체" w:hAnsi="Times New Roman"/>
          <w:b/>
          <w:lang w:eastAsia="ko-KR"/>
        </w:rPr>
        <w:t>Support</w:t>
      </w:r>
      <w:r w:rsidRPr="00CB6E85">
        <w:rPr>
          <w:rFonts w:ascii="Times New Roman" w:eastAsia="바탕체" w:hAnsi="Times New Roman" w:hint="eastAsia"/>
          <w:b/>
          <w:lang w:eastAsia="ko-KR"/>
        </w:rPr>
        <w:t xml:space="preserve"> </w:t>
      </w:r>
      <w:r>
        <w:rPr>
          <w:rFonts w:ascii="Times New Roman" w:eastAsia="바탕체" w:hAnsi="Times New Roman" w:hint="eastAsia"/>
          <w:b/>
          <w:lang w:eastAsia="ko-KR"/>
        </w:rPr>
        <w:t>both</w:t>
      </w:r>
      <w:r w:rsidRPr="00CB6E85">
        <w:rPr>
          <w:rFonts w:ascii="Times New Roman" w:eastAsia="바탕체" w:hAnsi="Times New Roman" w:hint="eastAsia"/>
          <w:b/>
          <w:lang w:eastAsia="ko-KR"/>
        </w:rPr>
        <w:t xml:space="preserve"> 4-step RA and 2-step RA</w:t>
      </w:r>
      <w:r>
        <w:rPr>
          <w:rFonts w:ascii="Times New Roman" w:eastAsia="바탕체" w:hAnsi="Times New Roman" w:hint="eastAsia"/>
          <w:b/>
          <w:lang w:eastAsia="ko-KR"/>
        </w:rPr>
        <w:t xml:space="preserve"> for PRACH adaptation in time domain.</w:t>
      </w:r>
    </w:p>
    <w:p w14:paraId="796696A2" w14:textId="1DBE17FB" w:rsidR="007457E1" w:rsidRDefault="00336807" w:rsidP="00761825">
      <w:pPr>
        <w:pStyle w:val="2"/>
        <w:numPr>
          <w:ilvl w:val="0"/>
          <w:numId w:val="0"/>
        </w:numPr>
        <w:ind w:left="576" w:hanging="576"/>
        <w:rPr>
          <w:rFonts w:eastAsiaTheme="minorEastAsia"/>
          <w:lang w:val="en-US" w:eastAsia="ko-KR"/>
        </w:rPr>
      </w:pPr>
      <w:r>
        <w:t xml:space="preserve">2.2 </w:t>
      </w:r>
      <w:r w:rsidR="00761825" w:rsidRPr="007563E2">
        <w:t>Adaptation of paging occasions</w:t>
      </w:r>
      <w:r w:rsidR="00AA0E67">
        <w:t xml:space="preserve"> in the time domain</w:t>
      </w:r>
    </w:p>
    <w:p w14:paraId="73102CF3" w14:textId="44597C90" w:rsidR="004569BE" w:rsidRDefault="00D803C9" w:rsidP="00311188">
      <w:pPr>
        <w:spacing w:before="240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 xml:space="preserve">Regarding </w:t>
      </w:r>
      <w:r w:rsidR="004569BE">
        <w:rPr>
          <w:rFonts w:ascii="Times New Roman" w:eastAsiaTheme="minorEastAsia" w:hAnsi="Times New Roman" w:hint="eastAsia"/>
          <w:lang w:val="en-US" w:eastAsia="ko-KR"/>
        </w:rPr>
        <w:t>the adaptation of paging occasions</w:t>
      </w:r>
      <w:r>
        <w:rPr>
          <w:rFonts w:ascii="Times New Roman" w:eastAsiaTheme="minorEastAsia" w:hAnsi="Times New Roman" w:hint="eastAsia"/>
          <w:lang w:val="en-US" w:eastAsia="ko-KR"/>
        </w:rPr>
        <w:t xml:space="preserve">, RAN2 </w:t>
      </w:r>
      <w:r w:rsidR="004569BE">
        <w:rPr>
          <w:rFonts w:ascii="Times New Roman" w:eastAsiaTheme="minorEastAsia" w:hAnsi="Times New Roman"/>
          <w:lang w:val="en-US" w:eastAsia="ko-KR"/>
        </w:rPr>
        <w:t>made the following agreements</w:t>
      </w:r>
      <w:r>
        <w:rPr>
          <w:rFonts w:ascii="Times New Roman" w:eastAsiaTheme="minorEastAsia" w:hAnsi="Times New Roman" w:hint="eastAsia"/>
          <w:lang w:val="en-US" w:eastAsia="ko-KR"/>
        </w:rPr>
        <w:t xml:space="preserve"> so far</w:t>
      </w:r>
      <w:r w:rsidR="004569BE">
        <w:rPr>
          <w:rFonts w:ascii="Times New Roman" w:eastAsiaTheme="minorEastAsia" w:hAnsi="Times New Roman"/>
          <w:lang w:val="en-US" w:eastAsia="ko-KR"/>
        </w:rPr>
        <w:t>:</w:t>
      </w:r>
    </w:p>
    <w:p w14:paraId="5CE54FAA" w14:textId="659B46A5" w:rsidR="00D803C9" w:rsidRPr="00853A8C" w:rsidRDefault="00D803C9" w:rsidP="00D803C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u w:val="single"/>
          <w:lang w:val="en-US" w:eastAsia="ko-KR"/>
        </w:rPr>
      </w:pPr>
      <w:r w:rsidRPr="00853A8C">
        <w:rPr>
          <w:rFonts w:ascii="Times New Roman" w:eastAsiaTheme="minorEastAsia" w:hAnsi="Times New Roman"/>
          <w:szCs w:val="20"/>
          <w:u w:val="single"/>
          <w:lang w:val="en-US" w:eastAsia="ko-KR"/>
        </w:rPr>
        <w:t>RAN2#125bis:</w:t>
      </w:r>
    </w:p>
    <w:p w14:paraId="28F1C2DE" w14:textId="3FD4AC5D" w:rsidR="00380432" w:rsidRPr="00E248D7" w:rsidRDefault="00380432" w:rsidP="00853A8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lang w:val="en-US" w:eastAsia="ko-KR"/>
        </w:rPr>
      </w:pPr>
      <w:r w:rsidRPr="00E248D7">
        <w:rPr>
          <w:rFonts w:ascii="Times New Roman" w:eastAsiaTheme="minorEastAsia" w:hAnsi="Times New Roman"/>
          <w:szCs w:val="20"/>
          <w:lang w:val="en-US" w:eastAsia="ko-KR"/>
        </w:rPr>
        <w:t>1.</w:t>
      </w:r>
      <w:r w:rsidRPr="00E248D7">
        <w:rPr>
          <w:rFonts w:ascii="Times New Roman" w:eastAsiaTheme="minorEastAsia" w:hAnsi="Times New Roman"/>
          <w:szCs w:val="20"/>
          <w:lang w:val="en-US" w:eastAsia="ko-KR"/>
        </w:rPr>
        <w:tab/>
        <w:t>From the UE point of view, UE will monitor one PEI/PO every paging DRX cycle, i.e. the UE doesn’t skip PO in paging DRX cycle.</w:t>
      </w:r>
    </w:p>
    <w:p w14:paraId="5DCD8D66" w14:textId="77777777" w:rsidR="00380432" w:rsidRPr="00E248D7" w:rsidRDefault="00380432" w:rsidP="00853A8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lang w:val="en-US" w:eastAsia="ko-KR"/>
        </w:rPr>
      </w:pPr>
      <w:r w:rsidRPr="00E248D7">
        <w:rPr>
          <w:rFonts w:ascii="Times New Roman" w:eastAsiaTheme="minorEastAsia" w:hAnsi="Times New Roman"/>
          <w:szCs w:val="20"/>
          <w:lang w:val="en-US" w:eastAsia="ko-KR"/>
        </w:rPr>
        <w:t>2.</w:t>
      </w:r>
      <w:r w:rsidRPr="00E248D7">
        <w:rPr>
          <w:rFonts w:ascii="Times New Roman" w:eastAsiaTheme="minorEastAsia" w:hAnsi="Times New Roman"/>
          <w:szCs w:val="20"/>
          <w:lang w:val="en-US" w:eastAsia="ko-KR"/>
        </w:rPr>
        <w:tab/>
        <w:t>For adaptation of paging occasions in time domain, RAN2 to study a) bundle paging frames and b) extend the values of N to have increased interval between PFs (e.g. T/64, T/128 ...) and compensating decrease in number of PFs by increasing POs per PF.</w:t>
      </w:r>
    </w:p>
    <w:p w14:paraId="31B65839" w14:textId="77777777" w:rsidR="00380432" w:rsidRPr="00E248D7" w:rsidRDefault="00380432" w:rsidP="00853A8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lang w:val="en-US" w:eastAsia="ko-KR"/>
        </w:rPr>
      </w:pPr>
      <w:r w:rsidRPr="00E248D7">
        <w:rPr>
          <w:rFonts w:ascii="Times New Roman" w:eastAsiaTheme="minorEastAsia" w:hAnsi="Times New Roman"/>
          <w:szCs w:val="20"/>
          <w:lang w:val="en-US" w:eastAsia="ko-KR"/>
        </w:rPr>
        <w:t>3.</w:t>
      </w:r>
      <w:r w:rsidRPr="00E248D7">
        <w:rPr>
          <w:rFonts w:ascii="Times New Roman" w:eastAsiaTheme="minorEastAsia" w:hAnsi="Times New Roman"/>
          <w:szCs w:val="20"/>
          <w:lang w:val="en-US" w:eastAsia="ko-KR"/>
        </w:rPr>
        <w:tab/>
        <w:t>For Paging adaptation, R2 discusses the following options on compatibility of legacy RRC_IDLE/RRC_INACTIVE UE:</w:t>
      </w:r>
    </w:p>
    <w:p w14:paraId="3B635833" w14:textId="77777777" w:rsidR="00380432" w:rsidRPr="00E248D7" w:rsidRDefault="00380432" w:rsidP="00853A8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lang w:val="en-US" w:eastAsia="ko-KR"/>
        </w:rPr>
      </w:pPr>
      <w:r w:rsidRPr="00E248D7">
        <w:rPr>
          <w:rFonts w:ascii="Times New Roman" w:eastAsiaTheme="minorEastAsia" w:hAnsi="Times New Roman"/>
          <w:szCs w:val="20"/>
          <w:lang w:val="en-US" w:eastAsia="ko-KR"/>
        </w:rPr>
        <w:t xml:space="preserve"> </w:t>
      </w:r>
      <w:r w:rsidRPr="00E248D7">
        <w:rPr>
          <w:rFonts w:ascii="Times New Roman" w:eastAsiaTheme="minorEastAsia" w:hAnsi="Times New Roman"/>
          <w:szCs w:val="20"/>
          <w:lang w:val="en-US" w:eastAsia="ko-KR"/>
        </w:rPr>
        <w:tab/>
        <w:t>- Option 1: Prevent the access of legacy UE via barring;</w:t>
      </w:r>
    </w:p>
    <w:p w14:paraId="6C78BBBE" w14:textId="6D3B8008" w:rsidR="00380432" w:rsidRDefault="00380432" w:rsidP="00D803C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lang w:val="en-US" w:eastAsia="ko-KR"/>
        </w:rPr>
      </w:pPr>
      <w:r w:rsidRPr="00E248D7">
        <w:rPr>
          <w:rFonts w:ascii="Times New Roman" w:eastAsiaTheme="minorEastAsia" w:hAnsi="Times New Roman"/>
          <w:szCs w:val="20"/>
          <w:lang w:val="en-US" w:eastAsia="ko-KR"/>
        </w:rPr>
        <w:t xml:space="preserve"> </w:t>
      </w:r>
      <w:r w:rsidRPr="00E248D7">
        <w:rPr>
          <w:rFonts w:ascii="Times New Roman" w:eastAsiaTheme="minorEastAsia" w:hAnsi="Times New Roman"/>
          <w:szCs w:val="20"/>
          <w:lang w:val="en-US" w:eastAsia="ko-KR"/>
        </w:rPr>
        <w:tab/>
        <w:t>- Option 2: Separate paging resources for legacy UEs and Rel-19 NES UEs (assuming there are legacy UEs)</w:t>
      </w:r>
    </w:p>
    <w:p w14:paraId="61E495BF" w14:textId="77777777" w:rsidR="00D803C9" w:rsidRDefault="00D803C9" w:rsidP="00D803C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u w:val="single"/>
          <w:lang w:val="en-US" w:eastAsia="ko-KR"/>
        </w:rPr>
      </w:pPr>
    </w:p>
    <w:p w14:paraId="7D40E58D" w14:textId="15D32D12" w:rsidR="00D803C9" w:rsidRDefault="00D803C9" w:rsidP="00D803C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u w:val="single"/>
          <w:lang w:val="en-US" w:eastAsia="ko-KR"/>
        </w:rPr>
      </w:pPr>
      <w:r w:rsidRPr="00213898">
        <w:rPr>
          <w:rFonts w:ascii="Times New Roman" w:eastAsiaTheme="minorEastAsia" w:hAnsi="Times New Roman" w:hint="eastAsia"/>
          <w:szCs w:val="20"/>
          <w:u w:val="single"/>
          <w:lang w:val="en-US" w:eastAsia="ko-KR"/>
        </w:rPr>
        <w:t>RAN2#12</w:t>
      </w:r>
      <w:r>
        <w:rPr>
          <w:rFonts w:ascii="Times New Roman" w:eastAsiaTheme="minorEastAsia" w:hAnsi="Times New Roman" w:hint="eastAsia"/>
          <w:szCs w:val="20"/>
          <w:u w:val="single"/>
          <w:lang w:val="en-US" w:eastAsia="ko-KR"/>
        </w:rPr>
        <w:t>7</w:t>
      </w:r>
      <w:r w:rsidRPr="00213898">
        <w:rPr>
          <w:rFonts w:ascii="Times New Roman" w:eastAsiaTheme="minorEastAsia" w:hAnsi="Times New Roman" w:hint="eastAsia"/>
          <w:szCs w:val="20"/>
          <w:u w:val="single"/>
          <w:lang w:val="en-US" w:eastAsia="ko-KR"/>
        </w:rPr>
        <w:t>:</w:t>
      </w:r>
    </w:p>
    <w:p w14:paraId="38792E47" w14:textId="77777777" w:rsidR="00D803C9" w:rsidRPr="00D803C9" w:rsidRDefault="00D803C9" w:rsidP="00D803C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u w:val="single"/>
          <w:lang w:val="en-US" w:eastAsia="ko-KR"/>
        </w:rPr>
      </w:pPr>
      <w:r w:rsidRPr="00D803C9">
        <w:rPr>
          <w:rFonts w:ascii="Times New Roman" w:eastAsiaTheme="minorEastAsia" w:hAnsi="Times New Roman"/>
          <w:szCs w:val="20"/>
          <w:u w:val="single"/>
          <w:lang w:val="en-US" w:eastAsia="ko-KR"/>
        </w:rPr>
        <w:t>1.</w:t>
      </w:r>
      <w:r w:rsidRPr="00D803C9">
        <w:rPr>
          <w:rFonts w:ascii="Times New Roman" w:eastAsiaTheme="minorEastAsia" w:hAnsi="Times New Roman"/>
          <w:szCs w:val="20"/>
          <w:u w:val="single"/>
          <w:lang w:val="en-US" w:eastAsia="ko-KR"/>
        </w:rPr>
        <w:tab/>
        <w:t>Option-a) is about the bundling of PF for R19 NES UEs.</w:t>
      </w:r>
    </w:p>
    <w:p w14:paraId="49CB80AE" w14:textId="479D5F6F" w:rsidR="00D803C9" w:rsidRPr="00E248D7" w:rsidRDefault="00D803C9" w:rsidP="00853A8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lang w:val="en-US" w:eastAsia="ko-KR"/>
        </w:rPr>
      </w:pPr>
      <w:r w:rsidRPr="00D803C9">
        <w:rPr>
          <w:rFonts w:ascii="Times New Roman" w:eastAsiaTheme="minorEastAsia" w:hAnsi="Times New Roman"/>
          <w:szCs w:val="20"/>
          <w:u w:val="single"/>
          <w:lang w:val="en-US" w:eastAsia="ko-KR"/>
        </w:rPr>
        <w:t>2.</w:t>
      </w:r>
      <w:r w:rsidRPr="00D803C9">
        <w:rPr>
          <w:rFonts w:ascii="Times New Roman" w:eastAsiaTheme="minorEastAsia" w:hAnsi="Times New Roman"/>
          <w:szCs w:val="20"/>
          <w:u w:val="single"/>
          <w:lang w:val="en-US" w:eastAsia="ko-KR"/>
        </w:rPr>
        <w:tab/>
        <w:t xml:space="preserve">R2 observe that the option-a) and option-b) can be designed to configure the </w:t>
      </w:r>
      <w:proofErr w:type="gramStart"/>
      <w:r w:rsidRPr="00D803C9">
        <w:rPr>
          <w:rFonts w:ascii="Times New Roman" w:eastAsiaTheme="minorEastAsia" w:hAnsi="Times New Roman"/>
          <w:szCs w:val="20"/>
          <w:u w:val="single"/>
          <w:lang w:val="en-US" w:eastAsia="ko-KR"/>
        </w:rPr>
        <w:t>PO:s</w:t>
      </w:r>
      <w:proofErr w:type="gramEnd"/>
      <w:r w:rsidRPr="00D803C9">
        <w:rPr>
          <w:rFonts w:ascii="Times New Roman" w:eastAsiaTheme="minorEastAsia" w:hAnsi="Times New Roman"/>
          <w:szCs w:val="20"/>
          <w:u w:val="single"/>
          <w:lang w:val="en-US" w:eastAsia="ko-KR"/>
        </w:rPr>
        <w:t xml:space="preserve"> at same time position</w:t>
      </w:r>
      <w:r>
        <w:rPr>
          <w:rFonts w:ascii="Times New Roman" w:eastAsiaTheme="minorEastAsia" w:hAnsi="Times New Roman" w:hint="eastAsia"/>
          <w:szCs w:val="20"/>
          <w:u w:val="single"/>
          <w:lang w:val="en-US" w:eastAsia="ko-KR"/>
        </w:rPr>
        <w:t>.</w:t>
      </w:r>
    </w:p>
    <w:p w14:paraId="565A67A5" w14:textId="70F45128" w:rsidR="009B7472" w:rsidRDefault="00D803C9" w:rsidP="00311188">
      <w:pPr>
        <w:spacing w:before="240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>In the e-mail discussion [POST</w:t>
      </w:r>
      <w:proofErr w:type="gramStart"/>
      <w:r>
        <w:rPr>
          <w:rFonts w:ascii="Times New Roman" w:eastAsiaTheme="minorEastAsia" w:hAnsi="Times New Roman" w:hint="eastAsia"/>
          <w:lang w:val="en-US" w:eastAsia="ko-KR"/>
        </w:rPr>
        <w:t>127][</w:t>
      </w:r>
      <w:proofErr w:type="gramEnd"/>
      <w:r>
        <w:rPr>
          <w:rFonts w:ascii="Times New Roman" w:eastAsiaTheme="minorEastAsia" w:hAnsi="Times New Roman" w:hint="eastAsia"/>
          <w:lang w:val="en-US" w:eastAsia="ko-KR"/>
        </w:rPr>
        <w:t>109]</w:t>
      </w:r>
      <w:r w:rsidR="004421BF">
        <w:rPr>
          <w:rFonts w:ascii="Times New Roman" w:eastAsiaTheme="minorEastAsia" w:hAnsi="Times New Roman" w:hint="eastAsia"/>
          <w:lang w:val="en-US" w:eastAsia="ko-KR"/>
        </w:rPr>
        <w:t xml:space="preserve">, the companies discussed and compared the impact on the </w:t>
      </w:r>
      <w:r w:rsidR="004421BF">
        <w:rPr>
          <w:rFonts w:ascii="Times New Roman" w:eastAsiaTheme="minorEastAsia" w:hAnsi="Times New Roman"/>
          <w:lang w:val="en-US" w:eastAsia="ko-KR"/>
        </w:rPr>
        <w:t>specification</w:t>
      </w:r>
      <w:r w:rsidR="004421BF">
        <w:rPr>
          <w:rFonts w:ascii="Times New Roman" w:eastAsiaTheme="minorEastAsia" w:hAnsi="Times New Roman" w:hint="eastAsia"/>
          <w:lang w:val="en-US" w:eastAsia="ko-KR"/>
        </w:rPr>
        <w:t xml:space="preserve"> and </w:t>
      </w:r>
      <w:r w:rsidR="00544FCA">
        <w:rPr>
          <w:rFonts w:ascii="Times New Roman" w:eastAsiaTheme="minorEastAsia" w:hAnsi="Times New Roman" w:hint="eastAsia"/>
          <w:lang w:val="en-US" w:eastAsia="ko-KR"/>
        </w:rPr>
        <w:t xml:space="preserve">the NES </w:t>
      </w:r>
      <w:r w:rsidR="004421BF">
        <w:rPr>
          <w:rFonts w:ascii="Times New Roman" w:eastAsiaTheme="minorEastAsia" w:hAnsi="Times New Roman" w:hint="eastAsia"/>
          <w:lang w:val="en-US" w:eastAsia="ko-KR"/>
        </w:rPr>
        <w:t xml:space="preserve">performance between the </w:t>
      </w:r>
      <w:r w:rsidR="00D6647E">
        <w:rPr>
          <w:rFonts w:ascii="Times New Roman" w:eastAsiaTheme="minorEastAsia" w:hAnsi="Times New Roman" w:hint="eastAsia"/>
          <w:lang w:val="en-US" w:eastAsia="ko-KR"/>
        </w:rPr>
        <w:t xml:space="preserve">following </w:t>
      </w:r>
      <w:r w:rsidR="004421BF">
        <w:rPr>
          <w:rFonts w:ascii="Times New Roman" w:eastAsiaTheme="minorEastAsia" w:hAnsi="Times New Roman" w:hint="eastAsia"/>
          <w:lang w:val="en-US" w:eastAsia="ko-KR"/>
        </w:rPr>
        <w:t>two options</w:t>
      </w:r>
    </w:p>
    <w:p w14:paraId="53416E97" w14:textId="2ED5BB93" w:rsidR="009B7472" w:rsidRPr="00370E4C" w:rsidRDefault="009B7472" w:rsidP="00370E4C">
      <w:pPr>
        <w:pStyle w:val="a5"/>
        <w:spacing w:after="180"/>
        <w:ind w:leftChars="0" w:left="720" w:hanging="360"/>
        <w:jc w:val="left"/>
        <w:rPr>
          <w:rFonts w:ascii="Times New Roman" w:eastAsiaTheme="minorEastAsia" w:hAnsi="Times New Roman"/>
          <w:b/>
        </w:rPr>
      </w:pPr>
      <w:r w:rsidRPr="00370E4C">
        <w:rPr>
          <w:rFonts w:ascii="Times New Roman" w:eastAsiaTheme="minorEastAsia" w:hAnsi="Times New Roman"/>
          <w:b/>
        </w:rPr>
        <w:t>O</w:t>
      </w:r>
      <w:r w:rsidRPr="00370E4C">
        <w:rPr>
          <w:rFonts w:ascii="Times New Roman" w:eastAsiaTheme="minorEastAsia" w:hAnsi="Times New Roman" w:hint="eastAsia"/>
          <w:b/>
        </w:rPr>
        <w:t>ption-</w:t>
      </w:r>
      <w:r w:rsidRPr="00370E4C">
        <w:rPr>
          <w:rFonts w:ascii="Times New Roman" w:eastAsiaTheme="minorEastAsia" w:hAnsi="Times New Roman"/>
          <w:b/>
        </w:rPr>
        <w:t>a) bundle paging frames</w:t>
      </w:r>
      <w:r w:rsidR="00441F4A">
        <w:rPr>
          <w:rFonts w:ascii="Times New Roman" w:eastAsiaTheme="minorEastAsia" w:hAnsi="Times New Roman"/>
          <w:b/>
        </w:rPr>
        <w:t>.</w:t>
      </w:r>
    </w:p>
    <w:p w14:paraId="72262496" w14:textId="7FF6B164" w:rsidR="009B7472" w:rsidRPr="00370E4C" w:rsidRDefault="009B7472" w:rsidP="00370E4C">
      <w:pPr>
        <w:pStyle w:val="a5"/>
        <w:spacing w:after="180"/>
        <w:ind w:leftChars="0" w:left="720" w:hanging="360"/>
        <w:jc w:val="left"/>
        <w:rPr>
          <w:rFonts w:ascii="Times New Roman" w:eastAsiaTheme="minorEastAsia" w:hAnsi="Times New Roman"/>
          <w:b/>
        </w:rPr>
      </w:pPr>
      <w:r w:rsidRPr="00370E4C">
        <w:rPr>
          <w:rFonts w:ascii="Times New Roman" w:eastAsiaTheme="minorEastAsia" w:hAnsi="Times New Roman"/>
          <w:b/>
        </w:rPr>
        <w:t>Option-b) extend the values of N to have increased interval between PFs (e.g. T/64, T/128 ...) and compensating decrease in number of PFs by increasing POs per PF.</w:t>
      </w:r>
    </w:p>
    <w:p w14:paraId="297B20AB" w14:textId="465ADFC6" w:rsidR="00E02D8A" w:rsidRPr="00366E58" w:rsidRDefault="00D6647E" w:rsidP="000D32BF">
      <w:pPr>
        <w:spacing w:before="240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 xml:space="preserve">Most </w:t>
      </w:r>
      <w:r>
        <w:rPr>
          <w:rFonts w:ascii="Times New Roman" w:eastAsiaTheme="minorEastAsia" w:hAnsi="Times New Roman"/>
          <w:lang w:val="en-US" w:eastAsia="ko-KR"/>
        </w:rPr>
        <w:t>companies</w:t>
      </w:r>
      <w:r>
        <w:rPr>
          <w:rFonts w:ascii="Times New Roman" w:eastAsiaTheme="minorEastAsia" w:hAnsi="Times New Roman" w:hint="eastAsia"/>
          <w:lang w:val="en-US" w:eastAsia="ko-KR"/>
        </w:rPr>
        <w:t xml:space="preserve"> agreed that there is no significant difference in performance between the two options, and that </w:t>
      </w:r>
      <w:r w:rsidRPr="00726C77">
        <w:rPr>
          <w:rFonts w:ascii="Times New Roman" w:eastAsiaTheme="minorEastAsia" w:hAnsi="Times New Roman" w:hint="eastAsia"/>
          <w:i/>
          <w:lang w:val="en-US" w:eastAsia="ko-KR"/>
        </w:rPr>
        <w:t>option b</w:t>
      </w:r>
      <w:r>
        <w:rPr>
          <w:rFonts w:ascii="Times New Roman" w:eastAsiaTheme="minorEastAsia" w:hAnsi="Times New Roman" w:hint="eastAsia"/>
          <w:lang w:val="en-US" w:eastAsia="ko-KR"/>
        </w:rPr>
        <w:t xml:space="preserve"> has significant less impact on specifications compared to </w:t>
      </w:r>
      <w:r w:rsidRPr="00FF7325">
        <w:rPr>
          <w:rFonts w:ascii="Times New Roman" w:eastAsiaTheme="minorEastAsia" w:hAnsi="Times New Roman" w:hint="eastAsia"/>
          <w:i/>
          <w:lang w:val="en-US" w:eastAsia="ko-KR"/>
        </w:rPr>
        <w:t>option a</w:t>
      </w:r>
      <w:r>
        <w:rPr>
          <w:rFonts w:ascii="Times New Roman" w:eastAsiaTheme="minorEastAsia" w:hAnsi="Times New Roman" w:hint="eastAsia"/>
          <w:lang w:val="en-US" w:eastAsia="ko-KR"/>
        </w:rPr>
        <w:t>.</w:t>
      </w:r>
      <w:r w:rsidR="00544FCA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1733BA">
        <w:rPr>
          <w:rFonts w:ascii="Times New Roman" w:eastAsiaTheme="minorEastAsia" w:hAnsi="Times New Roman"/>
          <w:lang w:val="en-US" w:eastAsia="ko-KR"/>
        </w:rPr>
        <w:t xml:space="preserve">Therefore, it is easily assumed that the </w:t>
      </w:r>
      <w:r w:rsidR="001733BA" w:rsidRPr="00F57DC0">
        <w:rPr>
          <w:rFonts w:ascii="Times New Roman" w:eastAsiaTheme="minorEastAsia" w:hAnsi="Times New Roman"/>
          <w:i/>
          <w:lang w:val="en-US" w:eastAsia="ko-KR"/>
        </w:rPr>
        <w:t>option b</w:t>
      </w:r>
      <w:r w:rsidR="001733BA">
        <w:rPr>
          <w:rFonts w:ascii="Times New Roman" w:eastAsiaTheme="minorEastAsia" w:hAnsi="Times New Roman"/>
          <w:lang w:val="en-US" w:eastAsia="ko-KR"/>
        </w:rPr>
        <w:t xml:space="preserve"> is preferred way to go.</w:t>
      </w:r>
    </w:p>
    <w:p w14:paraId="58475E6F" w14:textId="503411A0" w:rsidR="00654A4B" w:rsidRDefault="00096050" w:rsidP="00CF0641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366E58">
        <w:rPr>
          <w:rFonts w:ascii="Times New Roman" w:eastAsia="바탕체" w:hAnsi="Times New Roman"/>
          <w:b/>
          <w:lang w:eastAsia="ko-KR"/>
        </w:rPr>
        <w:t xml:space="preserve">Proposal </w:t>
      </w:r>
      <w:r w:rsidR="00604633">
        <w:rPr>
          <w:rFonts w:ascii="Times New Roman" w:eastAsia="바탕체" w:hAnsi="Times New Roman" w:hint="eastAsia"/>
          <w:b/>
          <w:lang w:eastAsia="ko-KR"/>
        </w:rPr>
        <w:t>3</w:t>
      </w:r>
      <w:r w:rsidRPr="00366E58">
        <w:rPr>
          <w:rFonts w:ascii="Times New Roman" w:eastAsia="바탕체" w:hAnsi="Times New Roman"/>
          <w:b/>
          <w:lang w:eastAsia="ko-KR"/>
        </w:rPr>
        <w:tab/>
      </w:r>
      <w:r w:rsidR="00313066" w:rsidRPr="00366E58">
        <w:rPr>
          <w:rFonts w:ascii="Times New Roman" w:eastAsia="바탕체" w:hAnsi="Times New Roman"/>
          <w:b/>
          <w:lang w:eastAsia="ko-KR"/>
        </w:rPr>
        <w:t xml:space="preserve">Support </w:t>
      </w:r>
      <w:r w:rsidR="00313066" w:rsidRPr="00366E58">
        <w:rPr>
          <w:rFonts w:ascii="Times New Roman" w:eastAsia="바탕체" w:hAnsi="Times New Roman"/>
          <w:b/>
          <w:i/>
          <w:lang w:eastAsia="ko-KR"/>
        </w:rPr>
        <w:t xml:space="preserve">option </w:t>
      </w:r>
      <w:r w:rsidR="00186A9B" w:rsidRPr="00366E58">
        <w:rPr>
          <w:rFonts w:ascii="Times New Roman" w:eastAsia="바탕체" w:hAnsi="Times New Roman"/>
          <w:b/>
          <w:i/>
          <w:lang w:eastAsia="ko-KR"/>
        </w:rPr>
        <w:t>b</w:t>
      </w:r>
      <w:r w:rsidR="00186A9B" w:rsidRPr="00366E58">
        <w:rPr>
          <w:rFonts w:ascii="Times New Roman" w:eastAsia="바탕체" w:hAnsi="Times New Roman"/>
          <w:b/>
          <w:lang w:eastAsia="ko-KR"/>
        </w:rPr>
        <w:t xml:space="preserve"> which extends the value of N to have increased interval between PFs and increases POs per PF.</w:t>
      </w:r>
    </w:p>
    <w:p w14:paraId="27A739A7" w14:textId="20DD3E36" w:rsidR="001733BA" w:rsidRDefault="00D6647E">
      <w:pPr>
        <w:spacing w:before="240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 xml:space="preserve">It is also still FFS whether to allow legacy UEs to camp on the </w:t>
      </w:r>
      <w:r w:rsidR="00A36D37">
        <w:rPr>
          <w:rFonts w:ascii="Times New Roman" w:eastAsiaTheme="minorEastAsia" w:hAnsi="Times New Roman" w:hint="eastAsia"/>
          <w:lang w:val="en-US" w:eastAsia="ko-KR"/>
        </w:rPr>
        <w:t xml:space="preserve">NES </w:t>
      </w:r>
      <w:r>
        <w:rPr>
          <w:rFonts w:ascii="Times New Roman" w:eastAsiaTheme="minorEastAsia" w:hAnsi="Times New Roman" w:hint="eastAsia"/>
          <w:lang w:val="en-US" w:eastAsia="ko-KR"/>
        </w:rPr>
        <w:t>cell capable of adaptation of paging occasions</w:t>
      </w:r>
      <w:r w:rsidR="00EF3102" w:rsidRPr="00EF3102">
        <w:rPr>
          <w:rFonts w:ascii="Times New Roman" w:eastAsiaTheme="minorEastAsia" w:hAnsi="Times New Roman"/>
          <w:lang w:val="en-US" w:eastAsia="ko-KR"/>
        </w:rPr>
        <w:t xml:space="preserve">. </w:t>
      </w:r>
      <w:r w:rsidR="00A36D37" w:rsidRPr="00FF7325">
        <w:rPr>
          <w:rFonts w:ascii="Times New Roman" w:eastAsiaTheme="minorEastAsia" w:hAnsi="Times New Roman" w:hint="eastAsia"/>
          <w:i/>
          <w:lang w:val="en-US" w:eastAsia="ko-KR"/>
        </w:rPr>
        <w:t>Option b</w:t>
      </w:r>
      <w:r w:rsidR="00A36D37">
        <w:rPr>
          <w:rFonts w:ascii="Times New Roman" w:eastAsiaTheme="minorEastAsia" w:hAnsi="Times New Roman" w:hint="eastAsia"/>
          <w:lang w:val="en-US" w:eastAsia="ko-KR"/>
        </w:rPr>
        <w:t xml:space="preserve"> achieves NES gain by reducing the </w:t>
      </w:r>
      <w:r w:rsidR="009D63E5" w:rsidRPr="009D63E5">
        <w:rPr>
          <w:rFonts w:ascii="Times New Roman" w:eastAsiaTheme="minorEastAsia" w:hAnsi="Times New Roman"/>
          <w:lang w:eastAsia="ko-KR"/>
        </w:rPr>
        <w:t xml:space="preserve">number of total paging frames </w:t>
      </w:r>
      <w:r w:rsidR="00A36D37">
        <w:rPr>
          <w:rFonts w:ascii="Times New Roman" w:eastAsiaTheme="minorEastAsia" w:hAnsi="Times New Roman" w:hint="eastAsia"/>
          <w:lang w:eastAsia="ko-KR"/>
        </w:rPr>
        <w:t>within a</w:t>
      </w:r>
      <w:r w:rsidR="009D63E5">
        <w:rPr>
          <w:rFonts w:ascii="Times New Roman" w:eastAsiaTheme="minorEastAsia" w:hAnsi="Times New Roman" w:hint="eastAsia"/>
          <w:lang w:eastAsia="ko-KR"/>
        </w:rPr>
        <w:t xml:space="preserve"> DRX cycle</w:t>
      </w:r>
      <w:r w:rsidR="00A36D37">
        <w:rPr>
          <w:rFonts w:ascii="Times New Roman" w:eastAsiaTheme="minorEastAsia" w:hAnsi="Times New Roman" w:hint="eastAsia"/>
          <w:lang w:eastAsia="ko-KR"/>
        </w:rPr>
        <w:t xml:space="preserve">, resulting in some existing PFs where the NES cell does not transmit the paging. However, </w:t>
      </w:r>
      <w:r w:rsidR="009D63E5">
        <w:rPr>
          <w:rFonts w:ascii="Times New Roman" w:eastAsiaTheme="minorEastAsia" w:hAnsi="Times New Roman" w:hint="eastAsia"/>
          <w:lang w:val="en-US" w:eastAsia="ko-KR"/>
        </w:rPr>
        <w:t xml:space="preserve">legacy </w:t>
      </w:r>
      <w:r w:rsidR="00A36D37">
        <w:rPr>
          <w:rFonts w:ascii="Times New Roman" w:eastAsiaTheme="minorEastAsia" w:hAnsi="Times New Roman" w:hint="eastAsia"/>
          <w:lang w:val="en-US" w:eastAsia="ko-KR"/>
        </w:rPr>
        <w:t xml:space="preserve">UEs cannot identify which PFs are valid and which are not. Since UE can freely choose to monitor any one of the N-PFs </w:t>
      </w:r>
      <w:r w:rsidR="00A36D37">
        <w:rPr>
          <w:rFonts w:ascii="Times New Roman" w:eastAsiaTheme="minorEastAsia" w:hAnsi="Times New Roman"/>
          <w:lang w:val="en-US" w:eastAsia="ko-KR"/>
        </w:rPr>
        <w:t>within</w:t>
      </w:r>
      <w:r w:rsidR="00A36D37">
        <w:rPr>
          <w:rFonts w:ascii="Times New Roman" w:eastAsiaTheme="minorEastAsia" w:hAnsi="Times New Roman" w:hint="eastAsia"/>
          <w:lang w:val="en-US" w:eastAsia="ko-KR"/>
        </w:rPr>
        <w:t xml:space="preserve"> the DRX cycle, if it selects an </w:t>
      </w:r>
      <w:r w:rsidR="00A36D37">
        <w:rPr>
          <w:rFonts w:ascii="Times New Roman" w:eastAsiaTheme="minorEastAsia" w:hAnsi="Times New Roman"/>
          <w:lang w:val="en-US" w:eastAsia="ko-KR"/>
        </w:rPr>
        <w:t>invalid</w:t>
      </w:r>
      <w:r w:rsidR="00A36D37">
        <w:rPr>
          <w:rFonts w:ascii="Times New Roman" w:eastAsiaTheme="minorEastAsia" w:hAnsi="Times New Roman" w:hint="eastAsia"/>
          <w:lang w:val="en-US" w:eastAsia="ko-KR"/>
        </w:rPr>
        <w:t xml:space="preserve"> PF, it will miss the paging. </w:t>
      </w:r>
      <w:r w:rsidR="00A36D37">
        <w:rPr>
          <w:rFonts w:ascii="Times New Roman" w:eastAsiaTheme="minorEastAsia" w:hAnsi="Times New Roman"/>
          <w:lang w:val="en-US" w:eastAsia="ko-KR"/>
        </w:rPr>
        <w:t>Furthermore,</w:t>
      </w:r>
      <w:r w:rsidR="00A36D37">
        <w:rPr>
          <w:rFonts w:ascii="Times New Roman" w:eastAsiaTheme="minorEastAsia" w:hAnsi="Times New Roman" w:hint="eastAsia"/>
          <w:lang w:val="en-US" w:eastAsia="ko-KR"/>
        </w:rPr>
        <w:t xml:space="preserve"> such a bad choice could be repeated in the next DRX cycle and the following ones, which would severely degrade the paging reception performance of legacy UEs. </w:t>
      </w:r>
      <w:r w:rsidR="001733BA">
        <w:rPr>
          <w:rFonts w:ascii="Times New Roman" w:eastAsiaTheme="minorEastAsia" w:hAnsi="Times New Roman"/>
          <w:lang w:val="en-US" w:eastAsia="ko-KR"/>
        </w:rPr>
        <w:t>Note that i</w:t>
      </w:r>
      <w:r w:rsidR="001733BA" w:rsidRPr="00EF3102">
        <w:rPr>
          <w:rFonts w:ascii="Times New Roman" w:eastAsiaTheme="minorEastAsia" w:hAnsi="Times New Roman"/>
          <w:lang w:val="en-US" w:eastAsia="ko-KR"/>
        </w:rPr>
        <w:t xml:space="preserve">n NES WID, it is </w:t>
      </w:r>
      <w:r w:rsidR="001733BA">
        <w:rPr>
          <w:rFonts w:ascii="Times New Roman" w:eastAsiaTheme="minorEastAsia" w:hAnsi="Times New Roman"/>
          <w:lang w:val="en-US" w:eastAsia="ko-KR"/>
        </w:rPr>
        <w:t>specifi</w:t>
      </w:r>
      <w:r w:rsidR="001733BA" w:rsidRPr="00EF3102">
        <w:rPr>
          <w:rFonts w:ascii="Times New Roman" w:eastAsiaTheme="minorEastAsia" w:hAnsi="Times New Roman"/>
          <w:lang w:val="en-US" w:eastAsia="ko-KR"/>
        </w:rPr>
        <w:t>ed “</w:t>
      </w:r>
      <w:r w:rsidR="001733BA" w:rsidRPr="00986A41">
        <w:rPr>
          <w:rFonts w:ascii="Times New Roman" w:eastAsiaTheme="minorEastAsia" w:hAnsi="Times New Roman"/>
          <w:i/>
          <w:lang w:val="en-US" w:eastAsia="ko-KR"/>
        </w:rPr>
        <w:t>there shall be no negative impact to legacy UEs, unless significant benefits are shown.</w:t>
      </w:r>
      <w:r w:rsidR="001733BA" w:rsidRPr="00EF3102">
        <w:rPr>
          <w:rFonts w:ascii="Times New Roman" w:eastAsiaTheme="minorEastAsia" w:hAnsi="Times New Roman"/>
          <w:lang w:val="en-US" w:eastAsia="ko-KR"/>
        </w:rPr>
        <w:t>”</w:t>
      </w:r>
      <w:r>
        <w:rPr>
          <w:rFonts w:ascii="Times New Roman" w:eastAsiaTheme="minorEastAsia" w:hAnsi="Times New Roman" w:hint="eastAsia"/>
          <w:lang w:val="en-US" w:eastAsia="ko-KR"/>
        </w:rPr>
        <w:t>.</w:t>
      </w:r>
      <w:r w:rsidR="00DA3D12">
        <w:rPr>
          <w:rFonts w:ascii="Times New Roman" w:eastAsiaTheme="minorEastAsia" w:hAnsi="Times New Roman" w:hint="eastAsia"/>
          <w:lang w:val="en-US" w:eastAsia="ko-KR"/>
        </w:rPr>
        <w:t xml:space="preserve"> Therefore, if we will go with </w:t>
      </w:r>
      <w:r w:rsidR="00DA3D12" w:rsidRPr="00FF7325">
        <w:rPr>
          <w:rFonts w:ascii="Times New Roman" w:eastAsiaTheme="minorEastAsia" w:hAnsi="Times New Roman" w:hint="eastAsia"/>
          <w:i/>
          <w:lang w:val="en-US" w:eastAsia="ko-KR"/>
        </w:rPr>
        <w:t>option b</w:t>
      </w:r>
      <w:r w:rsidR="00DA3D12">
        <w:rPr>
          <w:rFonts w:ascii="Times New Roman" w:eastAsiaTheme="minorEastAsia" w:hAnsi="Times New Roman" w:hint="eastAsia"/>
          <w:lang w:val="en-US" w:eastAsia="ko-KR"/>
        </w:rPr>
        <w:t xml:space="preserve">, legacy UEs should not be allowed to camp on the cell capable of the </w:t>
      </w:r>
      <w:r w:rsidR="00DA3D12">
        <w:rPr>
          <w:rFonts w:ascii="Times New Roman" w:eastAsiaTheme="minorEastAsia" w:hAnsi="Times New Roman"/>
          <w:lang w:val="en-US" w:eastAsia="ko-KR"/>
        </w:rPr>
        <w:t>adaptation</w:t>
      </w:r>
      <w:r w:rsidR="00DA3D12">
        <w:rPr>
          <w:rFonts w:ascii="Times New Roman" w:eastAsiaTheme="minorEastAsia" w:hAnsi="Times New Roman" w:hint="eastAsia"/>
          <w:lang w:val="en-US" w:eastAsia="ko-KR"/>
        </w:rPr>
        <w:t xml:space="preserve"> of paging occasions. </w:t>
      </w:r>
    </w:p>
    <w:p w14:paraId="650EE1CC" w14:textId="2EEE7A93" w:rsidR="00096050" w:rsidRPr="00862F48" w:rsidRDefault="005C4502" w:rsidP="002F5090">
      <w:pPr>
        <w:ind w:left="1596" w:hanging="1596"/>
        <w:rPr>
          <w:rFonts w:ascii="Times New Roman" w:eastAsia="바탕체" w:hAnsi="Times New Roman"/>
          <w:b/>
          <w:lang w:eastAsia="ko-KR"/>
        </w:rPr>
      </w:pPr>
      <w:r w:rsidRPr="00EA2AB3">
        <w:rPr>
          <w:rFonts w:ascii="Times New Roman" w:eastAsia="바탕체" w:hAnsi="Times New Roman"/>
          <w:b/>
          <w:lang w:eastAsia="ko-KR"/>
        </w:rPr>
        <w:t xml:space="preserve">Proposal </w:t>
      </w:r>
      <w:r w:rsidR="00604633">
        <w:rPr>
          <w:rFonts w:ascii="Times New Roman" w:eastAsia="바탕체" w:hAnsi="Times New Roman" w:hint="eastAsia"/>
          <w:b/>
          <w:lang w:eastAsia="ko-KR"/>
        </w:rPr>
        <w:t>4</w:t>
      </w:r>
      <w:r w:rsidRPr="00EA2AB3">
        <w:rPr>
          <w:rFonts w:ascii="Times New Roman" w:eastAsia="바탕체" w:hAnsi="Times New Roman"/>
          <w:b/>
          <w:lang w:eastAsia="ko-KR"/>
        </w:rPr>
        <w:tab/>
      </w:r>
      <w:r w:rsidR="008A0149" w:rsidRPr="008A0149">
        <w:rPr>
          <w:rFonts w:ascii="Times New Roman" w:eastAsia="바탕체" w:hAnsi="Times New Roman"/>
          <w:b/>
          <w:lang w:eastAsia="ko-KR"/>
        </w:rPr>
        <w:t>Network should not allow legacy UEs to camp on NES cell applying pagi</w:t>
      </w:r>
      <w:r w:rsidR="008A0149">
        <w:rPr>
          <w:rFonts w:ascii="Times New Roman" w:eastAsia="바탕체" w:hAnsi="Times New Roman"/>
          <w:b/>
          <w:lang w:eastAsia="ko-KR"/>
        </w:rPr>
        <w:t xml:space="preserve">ng adaptation based on </w:t>
      </w:r>
      <w:r w:rsidR="008A0149" w:rsidRPr="002F5090">
        <w:rPr>
          <w:rFonts w:ascii="Times New Roman" w:eastAsia="바탕체" w:hAnsi="Times New Roman"/>
          <w:b/>
          <w:i/>
          <w:lang w:eastAsia="ko-KR"/>
        </w:rPr>
        <w:t>option b</w:t>
      </w:r>
      <w:r w:rsidR="005133AE" w:rsidRPr="006A1798">
        <w:rPr>
          <w:rFonts w:ascii="Times New Roman" w:eastAsia="바탕체" w:hAnsi="Times New Roman"/>
          <w:b/>
          <w:lang w:eastAsia="ko-KR"/>
        </w:rPr>
        <w:t>.</w:t>
      </w:r>
      <w:r w:rsidR="00072CFD" w:rsidRPr="00862F48">
        <w:rPr>
          <w:rFonts w:ascii="Times New Roman" w:eastAsia="바탕체" w:hAnsi="Times New Roman"/>
          <w:b/>
          <w:lang w:eastAsia="ko-KR"/>
        </w:rPr>
        <w:br w:type="page"/>
      </w:r>
    </w:p>
    <w:p w14:paraId="712E07C3" w14:textId="4C61F019" w:rsidR="004A61D0" w:rsidRDefault="00452FDB" w:rsidP="004A61D0">
      <w:pPr>
        <w:pStyle w:val="1"/>
        <w:rPr>
          <w:rFonts w:eastAsiaTheme="minorEastAsia"/>
          <w:lang w:eastAsia="ko-KR"/>
        </w:rPr>
      </w:pPr>
      <w:r>
        <w:lastRenderedPageBreak/>
        <w:t>Conclusion</w:t>
      </w:r>
    </w:p>
    <w:p w14:paraId="27EF1DE1" w14:textId="71F82BF4" w:rsidR="00FD3772" w:rsidRPr="00FD3772" w:rsidRDefault="00FD3772" w:rsidP="004730F4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 w:rsidRPr="00FD3772">
        <w:rPr>
          <w:rFonts w:ascii="Times New Roman" w:eastAsia="바탕체" w:hAnsi="Times New Roman" w:hint="eastAsia"/>
          <w:b/>
          <w:u w:val="single"/>
          <w:lang w:eastAsia="ko-KR"/>
        </w:rPr>
        <w:t xml:space="preserve">Regarding </w:t>
      </w:r>
      <w:r w:rsidR="00900D04">
        <w:rPr>
          <w:rFonts w:ascii="Times New Roman" w:eastAsia="바탕체" w:hAnsi="Times New Roman"/>
          <w:b/>
          <w:u w:val="single"/>
          <w:lang w:eastAsia="ko-KR"/>
        </w:rPr>
        <w:t>adaptation of PRACH in time domain</w:t>
      </w:r>
    </w:p>
    <w:p w14:paraId="5DE262F8" w14:textId="0DE12CA7" w:rsidR="00604633" w:rsidRPr="00CB6E85" w:rsidRDefault="00604633" w:rsidP="003E3BB9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CB6E85">
        <w:rPr>
          <w:rFonts w:ascii="Times New Roman" w:eastAsia="바탕체" w:hAnsi="Times New Roman" w:hint="eastAsia"/>
          <w:b/>
          <w:lang w:eastAsia="ko-KR"/>
        </w:rPr>
        <w:t xml:space="preserve">Proposal 1. </w:t>
      </w:r>
      <w:r w:rsidR="003E3BB9">
        <w:rPr>
          <w:rFonts w:ascii="Times New Roman" w:eastAsia="바탕체" w:hAnsi="Times New Roman"/>
          <w:b/>
          <w:lang w:eastAsia="ko-KR"/>
        </w:rPr>
        <w:tab/>
      </w:r>
      <w:r w:rsidRPr="00CB6E85">
        <w:rPr>
          <w:rFonts w:ascii="Times New Roman" w:eastAsia="바탕체" w:hAnsi="Times New Roman" w:hint="eastAsia"/>
          <w:b/>
          <w:lang w:eastAsia="ko-KR"/>
        </w:rPr>
        <w:t>Additional PRACH resource for NES</w:t>
      </w:r>
      <w:r w:rsidR="00FE3829">
        <w:rPr>
          <w:rFonts w:ascii="Times New Roman" w:eastAsia="바탕체" w:hAnsi="Times New Roman"/>
          <w:b/>
          <w:lang w:eastAsia="ko-KR"/>
        </w:rPr>
        <w:t>-</w:t>
      </w:r>
      <w:r w:rsidRPr="00CB6E85">
        <w:rPr>
          <w:rFonts w:ascii="Times New Roman" w:eastAsia="바탕체" w:hAnsi="Times New Roman" w:hint="eastAsia"/>
          <w:b/>
          <w:lang w:eastAsia="ko-KR"/>
        </w:rPr>
        <w:t xml:space="preserve">capable UE is </w:t>
      </w:r>
      <w:r w:rsidRPr="00CB6E85">
        <w:rPr>
          <w:rFonts w:ascii="Times New Roman" w:eastAsia="바탕체" w:hAnsi="Times New Roman"/>
          <w:b/>
          <w:lang w:eastAsia="ko-KR"/>
        </w:rPr>
        <w:t>configured</w:t>
      </w:r>
      <w:r w:rsidRPr="00CB6E85">
        <w:rPr>
          <w:rFonts w:ascii="Times New Roman" w:eastAsia="바탕체" w:hAnsi="Times New Roman" w:hint="eastAsia"/>
          <w:b/>
          <w:lang w:eastAsia="ko-KR"/>
        </w:rPr>
        <w:t xml:space="preserve"> by SIB1.</w:t>
      </w:r>
    </w:p>
    <w:p w14:paraId="50FBBE3A" w14:textId="3C221BC9" w:rsidR="00604633" w:rsidRPr="00CB6E85" w:rsidRDefault="00604633" w:rsidP="003E3BB9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CB6E85">
        <w:rPr>
          <w:rFonts w:ascii="Times New Roman" w:eastAsia="바탕체" w:hAnsi="Times New Roman" w:hint="eastAsia"/>
          <w:b/>
          <w:lang w:eastAsia="ko-KR"/>
        </w:rPr>
        <w:t xml:space="preserve">Proposal 2. </w:t>
      </w:r>
      <w:r w:rsidR="003E3BB9">
        <w:rPr>
          <w:rFonts w:ascii="Times New Roman" w:eastAsia="바탕체" w:hAnsi="Times New Roman"/>
          <w:b/>
          <w:lang w:eastAsia="ko-KR"/>
        </w:rPr>
        <w:tab/>
      </w:r>
      <w:r w:rsidRPr="00CB6E85">
        <w:rPr>
          <w:rFonts w:ascii="Times New Roman" w:eastAsia="바탕체" w:hAnsi="Times New Roman"/>
          <w:b/>
          <w:lang w:eastAsia="ko-KR"/>
        </w:rPr>
        <w:t>Support</w:t>
      </w:r>
      <w:r w:rsidRPr="00CB6E85">
        <w:rPr>
          <w:rFonts w:ascii="Times New Roman" w:eastAsia="바탕체" w:hAnsi="Times New Roman" w:hint="eastAsia"/>
          <w:b/>
          <w:lang w:eastAsia="ko-KR"/>
        </w:rPr>
        <w:t xml:space="preserve"> </w:t>
      </w:r>
      <w:r>
        <w:rPr>
          <w:rFonts w:ascii="Times New Roman" w:eastAsia="바탕체" w:hAnsi="Times New Roman" w:hint="eastAsia"/>
          <w:b/>
          <w:lang w:eastAsia="ko-KR"/>
        </w:rPr>
        <w:t>both</w:t>
      </w:r>
      <w:r w:rsidRPr="00CB6E85">
        <w:rPr>
          <w:rFonts w:ascii="Times New Roman" w:eastAsia="바탕체" w:hAnsi="Times New Roman" w:hint="eastAsia"/>
          <w:b/>
          <w:lang w:eastAsia="ko-KR"/>
        </w:rPr>
        <w:t xml:space="preserve"> 4-step RA and 2-step RA</w:t>
      </w:r>
      <w:r>
        <w:rPr>
          <w:rFonts w:ascii="Times New Roman" w:eastAsia="바탕체" w:hAnsi="Times New Roman" w:hint="eastAsia"/>
          <w:b/>
          <w:lang w:eastAsia="ko-KR"/>
        </w:rPr>
        <w:t xml:space="preserve"> for PRACH adaptation in time domain.</w:t>
      </w:r>
    </w:p>
    <w:p w14:paraId="7B59D8CB" w14:textId="24770BF7" w:rsidR="00FD3772" w:rsidRPr="00FD3772" w:rsidRDefault="00FD3772" w:rsidP="0083163A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 w:rsidRPr="00FD3772">
        <w:rPr>
          <w:rFonts w:ascii="Times New Roman" w:eastAsia="바탕체" w:hAnsi="Times New Roman" w:hint="eastAsia"/>
          <w:b/>
          <w:u w:val="single"/>
          <w:lang w:eastAsia="ko-KR"/>
        </w:rPr>
        <w:t xml:space="preserve">Regarding </w:t>
      </w:r>
      <w:r w:rsidR="00462C96">
        <w:rPr>
          <w:rFonts w:ascii="Times New Roman" w:eastAsia="바탕체" w:hAnsi="Times New Roman"/>
          <w:b/>
          <w:u w:val="single"/>
          <w:lang w:eastAsia="ko-KR"/>
        </w:rPr>
        <w:t>adaptation of paging occasions in the time domain</w:t>
      </w:r>
    </w:p>
    <w:p w14:paraId="131DC30F" w14:textId="3DA4930E" w:rsidR="008D19F1" w:rsidRDefault="008D19F1" w:rsidP="008D19F1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366E58">
        <w:rPr>
          <w:rFonts w:ascii="Times New Roman" w:eastAsia="바탕체" w:hAnsi="Times New Roman"/>
          <w:b/>
          <w:lang w:eastAsia="ko-KR"/>
        </w:rPr>
        <w:t xml:space="preserve">Proposal </w:t>
      </w:r>
      <w:r w:rsidR="00604633">
        <w:rPr>
          <w:rFonts w:ascii="Times New Roman" w:eastAsia="바탕체" w:hAnsi="Times New Roman" w:hint="eastAsia"/>
          <w:b/>
          <w:lang w:eastAsia="ko-KR"/>
        </w:rPr>
        <w:t>3</w:t>
      </w:r>
      <w:r w:rsidRPr="00366E58">
        <w:rPr>
          <w:rFonts w:ascii="Times New Roman" w:eastAsia="바탕체" w:hAnsi="Times New Roman"/>
          <w:b/>
          <w:lang w:eastAsia="ko-KR"/>
        </w:rPr>
        <w:tab/>
        <w:t xml:space="preserve">Support </w:t>
      </w:r>
      <w:r w:rsidRPr="00366E58">
        <w:rPr>
          <w:rFonts w:ascii="Times New Roman" w:eastAsia="바탕체" w:hAnsi="Times New Roman"/>
          <w:b/>
          <w:i/>
          <w:lang w:eastAsia="ko-KR"/>
        </w:rPr>
        <w:t>option b</w:t>
      </w:r>
      <w:r w:rsidRPr="00366E58">
        <w:rPr>
          <w:rFonts w:ascii="Times New Roman" w:eastAsia="바탕체" w:hAnsi="Times New Roman"/>
          <w:b/>
          <w:lang w:eastAsia="ko-KR"/>
        </w:rPr>
        <w:t xml:space="preserve"> which extends the value of N to have increased interval between PFs and increases POs per PF.</w:t>
      </w:r>
    </w:p>
    <w:p w14:paraId="5A434B90" w14:textId="38875BB5" w:rsidR="00F57DC0" w:rsidRDefault="00722D01" w:rsidP="00722D01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EA2AB3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4</w:t>
      </w:r>
      <w:r w:rsidRPr="00EA2AB3">
        <w:rPr>
          <w:rFonts w:ascii="Times New Roman" w:eastAsia="바탕체" w:hAnsi="Times New Roman"/>
          <w:b/>
          <w:lang w:eastAsia="ko-KR"/>
        </w:rPr>
        <w:tab/>
      </w:r>
      <w:r w:rsidRPr="008A0149">
        <w:rPr>
          <w:rFonts w:ascii="Times New Roman" w:eastAsia="바탕체" w:hAnsi="Times New Roman"/>
          <w:b/>
          <w:lang w:eastAsia="ko-KR"/>
        </w:rPr>
        <w:t>Network should not allow legacy UEs to camp on NES cell applying pagi</w:t>
      </w:r>
      <w:r>
        <w:rPr>
          <w:rFonts w:ascii="Times New Roman" w:eastAsia="바탕체" w:hAnsi="Times New Roman"/>
          <w:b/>
          <w:lang w:eastAsia="ko-KR"/>
        </w:rPr>
        <w:t xml:space="preserve">ng adaptation based on </w:t>
      </w:r>
      <w:r w:rsidRPr="00551BE3">
        <w:rPr>
          <w:rFonts w:ascii="Times New Roman" w:eastAsia="바탕체" w:hAnsi="Times New Roman"/>
          <w:b/>
          <w:i/>
          <w:lang w:eastAsia="ko-KR"/>
        </w:rPr>
        <w:t>option b</w:t>
      </w:r>
      <w:r w:rsidRPr="006A1798">
        <w:rPr>
          <w:rFonts w:ascii="Times New Roman" w:eastAsia="바탕체" w:hAnsi="Times New Roman"/>
          <w:b/>
          <w:lang w:eastAsia="ko-KR"/>
        </w:rPr>
        <w:t>.</w:t>
      </w:r>
    </w:p>
    <w:sectPr w:rsidR="00F57DC0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4F2FA" w14:textId="77777777" w:rsidR="00925BA8" w:rsidRDefault="00925BA8">
      <w:pPr>
        <w:spacing w:after="0"/>
      </w:pPr>
      <w:r>
        <w:separator/>
      </w:r>
    </w:p>
  </w:endnote>
  <w:endnote w:type="continuationSeparator" w:id="0">
    <w:p w14:paraId="55213B17" w14:textId="77777777" w:rsidR="00925BA8" w:rsidRDefault="00925B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23305" w14:textId="77777777" w:rsidR="00925BA8" w:rsidRDefault="00925BA8">
      <w:pPr>
        <w:spacing w:after="0"/>
      </w:pPr>
      <w:r>
        <w:separator/>
      </w:r>
    </w:p>
  </w:footnote>
  <w:footnote w:type="continuationSeparator" w:id="0">
    <w:p w14:paraId="528E37F0" w14:textId="77777777" w:rsidR="00925BA8" w:rsidRDefault="00925B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E25EE0C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772D3"/>
    <w:multiLevelType w:val="hybridMultilevel"/>
    <w:tmpl w:val="4F107F9A"/>
    <w:lvl w:ilvl="0" w:tplc="F0B0121E">
      <w:numFmt w:val="bullet"/>
      <w:lvlText w:val="-"/>
      <w:lvlJc w:val="left"/>
      <w:pPr>
        <w:ind w:left="1778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FBE6728"/>
    <w:multiLevelType w:val="hybridMultilevel"/>
    <w:tmpl w:val="CCA2D9AE"/>
    <w:lvl w:ilvl="0" w:tplc="3DE295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B0098"/>
    <w:multiLevelType w:val="hybridMultilevel"/>
    <w:tmpl w:val="E4B450AC"/>
    <w:lvl w:ilvl="0" w:tplc="90B60DE2">
      <w:start w:val="5"/>
      <w:numFmt w:val="bullet"/>
      <w:lvlText w:val="-"/>
      <w:lvlJc w:val="left"/>
      <w:pPr>
        <w:ind w:left="2219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61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1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1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1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1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19" w:hanging="40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C730A3"/>
    <w:multiLevelType w:val="hybridMultilevel"/>
    <w:tmpl w:val="75907ACC"/>
    <w:lvl w:ilvl="0" w:tplc="0F6C210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1F95BBE"/>
    <w:multiLevelType w:val="hybridMultilevel"/>
    <w:tmpl w:val="7DBE8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87019"/>
    <w:multiLevelType w:val="hybridMultilevel"/>
    <w:tmpl w:val="6A50E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0E69AB"/>
    <w:multiLevelType w:val="hybridMultilevel"/>
    <w:tmpl w:val="13BC8F1A"/>
    <w:lvl w:ilvl="0" w:tplc="54B415F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4"/>
  </w:num>
  <w:num w:numId="10">
    <w:abstractNumId w:val="1"/>
  </w:num>
  <w:num w:numId="11">
    <w:abstractNumId w:val="6"/>
  </w:num>
  <w:num w:numId="12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087"/>
    <w:rsid w:val="00001688"/>
    <w:rsid w:val="000020D4"/>
    <w:rsid w:val="00002533"/>
    <w:rsid w:val="00003507"/>
    <w:rsid w:val="00004BB1"/>
    <w:rsid w:val="000052EC"/>
    <w:rsid w:val="00006FCF"/>
    <w:rsid w:val="000075ED"/>
    <w:rsid w:val="00007BF6"/>
    <w:rsid w:val="00007CE3"/>
    <w:rsid w:val="0001044B"/>
    <w:rsid w:val="00010DB4"/>
    <w:rsid w:val="00013FE0"/>
    <w:rsid w:val="00014227"/>
    <w:rsid w:val="00015D64"/>
    <w:rsid w:val="0001604C"/>
    <w:rsid w:val="000162CB"/>
    <w:rsid w:val="00020153"/>
    <w:rsid w:val="00020C01"/>
    <w:rsid w:val="000213E7"/>
    <w:rsid w:val="0002190F"/>
    <w:rsid w:val="00021F47"/>
    <w:rsid w:val="00022418"/>
    <w:rsid w:val="000227A9"/>
    <w:rsid w:val="00022BF0"/>
    <w:rsid w:val="000232B4"/>
    <w:rsid w:val="00024A2B"/>
    <w:rsid w:val="00025316"/>
    <w:rsid w:val="00025C4D"/>
    <w:rsid w:val="00026F25"/>
    <w:rsid w:val="00027433"/>
    <w:rsid w:val="00027A6C"/>
    <w:rsid w:val="00030040"/>
    <w:rsid w:val="00030139"/>
    <w:rsid w:val="000302B5"/>
    <w:rsid w:val="000305E0"/>
    <w:rsid w:val="0003259C"/>
    <w:rsid w:val="00032CA5"/>
    <w:rsid w:val="000349F8"/>
    <w:rsid w:val="0003574E"/>
    <w:rsid w:val="0003670B"/>
    <w:rsid w:val="00036AE0"/>
    <w:rsid w:val="00036ED9"/>
    <w:rsid w:val="00037F1B"/>
    <w:rsid w:val="00040B9D"/>
    <w:rsid w:val="00040F6C"/>
    <w:rsid w:val="00041A20"/>
    <w:rsid w:val="00041D65"/>
    <w:rsid w:val="00042E16"/>
    <w:rsid w:val="000458CC"/>
    <w:rsid w:val="00045E27"/>
    <w:rsid w:val="00046146"/>
    <w:rsid w:val="00046F52"/>
    <w:rsid w:val="0004747C"/>
    <w:rsid w:val="00047728"/>
    <w:rsid w:val="00047C99"/>
    <w:rsid w:val="00050DDD"/>
    <w:rsid w:val="000529ED"/>
    <w:rsid w:val="000536EE"/>
    <w:rsid w:val="000545C4"/>
    <w:rsid w:val="0005478F"/>
    <w:rsid w:val="000549C9"/>
    <w:rsid w:val="00054B25"/>
    <w:rsid w:val="00055234"/>
    <w:rsid w:val="00056B8E"/>
    <w:rsid w:val="000600BF"/>
    <w:rsid w:val="00061B4F"/>
    <w:rsid w:val="00061C04"/>
    <w:rsid w:val="00062F02"/>
    <w:rsid w:val="0006419C"/>
    <w:rsid w:val="000644D1"/>
    <w:rsid w:val="0006465C"/>
    <w:rsid w:val="0006469E"/>
    <w:rsid w:val="00064939"/>
    <w:rsid w:val="00064B74"/>
    <w:rsid w:val="000659C6"/>
    <w:rsid w:val="00065C89"/>
    <w:rsid w:val="000669DC"/>
    <w:rsid w:val="00066F39"/>
    <w:rsid w:val="00067361"/>
    <w:rsid w:val="00070C64"/>
    <w:rsid w:val="0007283F"/>
    <w:rsid w:val="00072C1B"/>
    <w:rsid w:val="00072CFD"/>
    <w:rsid w:val="00073236"/>
    <w:rsid w:val="00076E72"/>
    <w:rsid w:val="000778B4"/>
    <w:rsid w:val="000819E8"/>
    <w:rsid w:val="0008317A"/>
    <w:rsid w:val="00083523"/>
    <w:rsid w:val="00084494"/>
    <w:rsid w:val="0008556D"/>
    <w:rsid w:val="00085F0F"/>
    <w:rsid w:val="00086619"/>
    <w:rsid w:val="00086DE7"/>
    <w:rsid w:val="00090166"/>
    <w:rsid w:val="00090193"/>
    <w:rsid w:val="00091171"/>
    <w:rsid w:val="00091283"/>
    <w:rsid w:val="000916E9"/>
    <w:rsid w:val="000917B4"/>
    <w:rsid w:val="00092159"/>
    <w:rsid w:val="0009258D"/>
    <w:rsid w:val="00092E43"/>
    <w:rsid w:val="00093339"/>
    <w:rsid w:val="000938F2"/>
    <w:rsid w:val="000941E5"/>
    <w:rsid w:val="000944AD"/>
    <w:rsid w:val="00094B23"/>
    <w:rsid w:val="00094E5F"/>
    <w:rsid w:val="00096050"/>
    <w:rsid w:val="000961D6"/>
    <w:rsid w:val="000A0C74"/>
    <w:rsid w:val="000A1C00"/>
    <w:rsid w:val="000A33D9"/>
    <w:rsid w:val="000A3A30"/>
    <w:rsid w:val="000A744B"/>
    <w:rsid w:val="000A76F3"/>
    <w:rsid w:val="000A7E70"/>
    <w:rsid w:val="000B0750"/>
    <w:rsid w:val="000B0A60"/>
    <w:rsid w:val="000B0C7B"/>
    <w:rsid w:val="000B3501"/>
    <w:rsid w:val="000B3630"/>
    <w:rsid w:val="000B37DB"/>
    <w:rsid w:val="000C09B2"/>
    <w:rsid w:val="000C146A"/>
    <w:rsid w:val="000C15AD"/>
    <w:rsid w:val="000C19F7"/>
    <w:rsid w:val="000C1B27"/>
    <w:rsid w:val="000C1F1E"/>
    <w:rsid w:val="000C3FA9"/>
    <w:rsid w:val="000C4062"/>
    <w:rsid w:val="000C6518"/>
    <w:rsid w:val="000C68CC"/>
    <w:rsid w:val="000C6A85"/>
    <w:rsid w:val="000C7C96"/>
    <w:rsid w:val="000D26E0"/>
    <w:rsid w:val="000D2A70"/>
    <w:rsid w:val="000D32BF"/>
    <w:rsid w:val="000D4F56"/>
    <w:rsid w:val="000D5295"/>
    <w:rsid w:val="000D58B1"/>
    <w:rsid w:val="000D6099"/>
    <w:rsid w:val="000D7090"/>
    <w:rsid w:val="000D72FE"/>
    <w:rsid w:val="000D78D6"/>
    <w:rsid w:val="000D7E84"/>
    <w:rsid w:val="000E04D4"/>
    <w:rsid w:val="000E1368"/>
    <w:rsid w:val="000E176A"/>
    <w:rsid w:val="000E1935"/>
    <w:rsid w:val="000E19F2"/>
    <w:rsid w:val="000E234F"/>
    <w:rsid w:val="000E358D"/>
    <w:rsid w:val="000E39D4"/>
    <w:rsid w:val="000E3B47"/>
    <w:rsid w:val="000E5AE9"/>
    <w:rsid w:val="000E5B71"/>
    <w:rsid w:val="000E6099"/>
    <w:rsid w:val="000E64F8"/>
    <w:rsid w:val="000E67AD"/>
    <w:rsid w:val="000E7532"/>
    <w:rsid w:val="000E76E1"/>
    <w:rsid w:val="000F0D20"/>
    <w:rsid w:val="000F101B"/>
    <w:rsid w:val="000F3D61"/>
    <w:rsid w:val="000F4903"/>
    <w:rsid w:val="000F5BD5"/>
    <w:rsid w:val="000F75F3"/>
    <w:rsid w:val="00100BF3"/>
    <w:rsid w:val="00101112"/>
    <w:rsid w:val="00101375"/>
    <w:rsid w:val="00102781"/>
    <w:rsid w:val="00104370"/>
    <w:rsid w:val="00105E7A"/>
    <w:rsid w:val="00105E9A"/>
    <w:rsid w:val="00105F02"/>
    <w:rsid w:val="00105F28"/>
    <w:rsid w:val="00106124"/>
    <w:rsid w:val="001061D1"/>
    <w:rsid w:val="001061FB"/>
    <w:rsid w:val="0010663F"/>
    <w:rsid w:val="00106C02"/>
    <w:rsid w:val="0010781E"/>
    <w:rsid w:val="00107E19"/>
    <w:rsid w:val="00110FA3"/>
    <w:rsid w:val="00112D55"/>
    <w:rsid w:val="0011478F"/>
    <w:rsid w:val="001159B8"/>
    <w:rsid w:val="00116C86"/>
    <w:rsid w:val="00117218"/>
    <w:rsid w:val="001172FF"/>
    <w:rsid w:val="001179BC"/>
    <w:rsid w:val="00117E2A"/>
    <w:rsid w:val="0012116C"/>
    <w:rsid w:val="0012162A"/>
    <w:rsid w:val="00122F58"/>
    <w:rsid w:val="001232CA"/>
    <w:rsid w:val="001234B2"/>
    <w:rsid w:val="00126801"/>
    <w:rsid w:val="001270B9"/>
    <w:rsid w:val="0012750F"/>
    <w:rsid w:val="001306F1"/>
    <w:rsid w:val="00130E52"/>
    <w:rsid w:val="00131008"/>
    <w:rsid w:val="00131637"/>
    <w:rsid w:val="00131AF7"/>
    <w:rsid w:val="00131CFB"/>
    <w:rsid w:val="0013381D"/>
    <w:rsid w:val="001344E5"/>
    <w:rsid w:val="00134879"/>
    <w:rsid w:val="0013530F"/>
    <w:rsid w:val="00135E74"/>
    <w:rsid w:val="00136B77"/>
    <w:rsid w:val="00137201"/>
    <w:rsid w:val="00137507"/>
    <w:rsid w:val="00142815"/>
    <w:rsid w:val="0014332D"/>
    <w:rsid w:val="0014360F"/>
    <w:rsid w:val="00143F1E"/>
    <w:rsid w:val="00144990"/>
    <w:rsid w:val="00145CD6"/>
    <w:rsid w:val="00146E4D"/>
    <w:rsid w:val="0014725E"/>
    <w:rsid w:val="0014781C"/>
    <w:rsid w:val="00147E50"/>
    <w:rsid w:val="00150601"/>
    <w:rsid w:val="00150896"/>
    <w:rsid w:val="0015127E"/>
    <w:rsid w:val="00151D37"/>
    <w:rsid w:val="001538D5"/>
    <w:rsid w:val="001549CF"/>
    <w:rsid w:val="00155F4F"/>
    <w:rsid w:val="00156C38"/>
    <w:rsid w:val="0015710C"/>
    <w:rsid w:val="00157B8F"/>
    <w:rsid w:val="00161B4C"/>
    <w:rsid w:val="001621BF"/>
    <w:rsid w:val="0016260E"/>
    <w:rsid w:val="001636E0"/>
    <w:rsid w:val="001636E1"/>
    <w:rsid w:val="00163812"/>
    <w:rsid w:val="00164343"/>
    <w:rsid w:val="00164736"/>
    <w:rsid w:val="00164966"/>
    <w:rsid w:val="001667B9"/>
    <w:rsid w:val="00166BDF"/>
    <w:rsid w:val="00170743"/>
    <w:rsid w:val="00170AF5"/>
    <w:rsid w:val="001714C3"/>
    <w:rsid w:val="001717CF"/>
    <w:rsid w:val="001719CB"/>
    <w:rsid w:val="00172144"/>
    <w:rsid w:val="001733BA"/>
    <w:rsid w:val="00173A2C"/>
    <w:rsid w:val="001746B1"/>
    <w:rsid w:val="001755B1"/>
    <w:rsid w:val="001755F6"/>
    <w:rsid w:val="0017594B"/>
    <w:rsid w:val="00176668"/>
    <w:rsid w:val="00176C19"/>
    <w:rsid w:val="00176E3C"/>
    <w:rsid w:val="00176E67"/>
    <w:rsid w:val="00177066"/>
    <w:rsid w:val="001779E5"/>
    <w:rsid w:val="00177F44"/>
    <w:rsid w:val="00180F6E"/>
    <w:rsid w:val="0018314A"/>
    <w:rsid w:val="001835CA"/>
    <w:rsid w:val="00184049"/>
    <w:rsid w:val="001841F6"/>
    <w:rsid w:val="00186A9B"/>
    <w:rsid w:val="00187DD3"/>
    <w:rsid w:val="00190088"/>
    <w:rsid w:val="001901DA"/>
    <w:rsid w:val="00190AE3"/>
    <w:rsid w:val="00190C7E"/>
    <w:rsid w:val="00191018"/>
    <w:rsid w:val="00191406"/>
    <w:rsid w:val="00191C66"/>
    <w:rsid w:val="001928D1"/>
    <w:rsid w:val="001928EA"/>
    <w:rsid w:val="001929B7"/>
    <w:rsid w:val="0019565C"/>
    <w:rsid w:val="00196049"/>
    <w:rsid w:val="001974D8"/>
    <w:rsid w:val="00197DF4"/>
    <w:rsid w:val="001A0B69"/>
    <w:rsid w:val="001A13A7"/>
    <w:rsid w:val="001A2751"/>
    <w:rsid w:val="001A3A45"/>
    <w:rsid w:val="001A423F"/>
    <w:rsid w:val="001A4B71"/>
    <w:rsid w:val="001A4C1E"/>
    <w:rsid w:val="001A4EE8"/>
    <w:rsid w:val="001A529B"/>
    <w:rsid w:val="001A667F"/>
    <w:rsid w:val="001A7195"/>
    <w:rsid w:val="001A7984"/>
    <w:rsid w:val="001B29B6"/>
    <w:rsid w:val="001B2FC8"/>
    <w:rsid w:val="001B35EB"/>
    <w:rsid w:val="001B3D5D"/>
    <w:rsid w:val="001B4E1B"/>
    <w:rsid w:val="001B5636"/>
    <w:rsid w:val="001B65F7"/>
    <w:rsid w:val="001B75E9"/>
    <w:rsid w:val="001C1582"/>
    <w:rsid w:val="001C2F80"/>
    <w:rsid w:val="001C34D8"/>
    <w:rsid w:val="001C5A57"/>
    <w:rsid w:val="001C5A80"/>
    <w:rsid w:val="001C5B25"/>
    <w:rsid w:val="001C68CF"/>
    <w:rsid w:val="001C6C23"/>
    <w:rsid w:val="001C7206"/>
    <w:rsid w:val="001C7297"/>
    <w:rsid w:val="001C730A"/>
    <w:rsid w:val="001C777F"/>
    <w:rsid w:val="001C7A12"/>
    <w:rsid w:val="001D0131"/>
    <w:rsid w:val="001D0DAD"/>
    <w:rsid w:val="001D1554"/>
    <w:rsid w:val="001D161E"/>
    <w:rsid w:val="001D22DB"/>
    <w:rsid w:val="001D3896"/>
    <w:rsid w:val="001D4390"/>
    <w:rsid w:val="001D6E9B"/>
    <w:rsid w:val="001D713B"/>
    <w:rsid w:val="001D7539"/>
    <w:rsid w:val="001E0326"/>
    <w:rsid w:val="001E255A"/>
    <w:rsid w:val="001E29B4"/>
    <w:rsid w:val="001E3696"/>
    <w:rsid w:val="001E4187"/>
    <w:rsid w:val="001E6FE6"/>
    <w:rsid w:val="001E778B"/>
    <w:rsid w:val="001F0349"/>
    <w:rsid w:val="001F0B38"/>
    <w:rsid w:val="001F0D4E"/>
    <w:rsid w:val="001F0DF9"/>
    <w:rsid w:val="001F1723"/>
    <w:rsid w:val="001F23EC"/>
    <w:rsid w:val="001F24CF"/>
    <w:rsid w:val="001F2964"/>
    <w:rsid w:val="001F34E7"/>
    <w:rsid w:val="001F42D3"/>
    <w:rsid w:val="001F64E0"/>
    <w:rsid w:val="001F78DC"/>
    <w:rsid w:val="00201269"/>
    <w:rsid w:val="00202051"/>
    <w:rsid w:val="0020355C"/>
    <w:rsid w:val="00203D28"/>
    <w:rsid w:val="00204437"/>
    <w:rsid w:val="00204534"/>
    <w:rsid w:val="00204C4D"/>
    <w:rsid w:val="00206A71"/>
    <w:rsid w:val="002109FF"/>
    <w:rsid w:val="002114AC"/>
    <w:rsid w:val="00211785"/>
    <w:rsid w:val="00212687"/>
    <w:rsid w:val="00213AE8"/>
    <w:rsid w:val="00213EE1"/>
    <w:rsid w:val="00213FC9"/>
    <w:rsid w:val="00214364"/>
    <w:rsid w:val="00214718"/>
    <w:rsid w:val="0021643C"/>
    <w:rsid w:val="00216808"/>
    <w:rsid w:val="0021680B"/>
    <w:rsid w:val="002171CA"/>
    <w:rsid w:val="002172F0"/>
    <w:rsid w:val="002212DF"/>
    <w:rsid w:val="00223078"/>
    <w:rsid w:val="00223E35"/>
    <w:rsid w:val="002244B3"/>
    <w:rsid w:val="002246B4"/>
    <w:rsid w:val="00224AC7"/>
    <w:rsid w:val="00224C3D"/>
    <w:rsid w:val="002254F8"/>
    <w:rsid w:val="002306C7"/>
    <w:rsid w:val="00232474"/>
    <w:rsid w:val="00233CA1"/>
    <w:rsid w:val="00234BED"/>
    <w:rsid w:val="002350E5"/>
    <w:rsid w:val="0023755B"/>
    <w:rsid w:val="002375D0"/>
    <w:rsid w:val="002404D6"/>
    <w:rsid w:val="002407CB"/>
    <w:rsid w:val="002415EC"/>
    <w:rsid w:val="00241C03"/>
    <w:rsid w:val="00241EA2"/>
    <w:rsid w:val="00241F29"/>
    <w:rsid w:val="00243D04"/>
    <w:rsid w:val="00243FD1"/>
    <w:rsid w:val="00245707"/>
    <w:rsid w:val="00246C9F"/>
    <w:rsid w:val="00246E13"/>
    <w:rsid w:val="00247B50"/>
    <w:rsid w:val="00250805"/>
    <w:rsid w:val="002509BB"/>
    <w:rsid w:val="0025273A"/>
    <w:rsid w:val="00253A51"/>
    <w:rsid w:val="0025422F"/>
    <w:rsid w:val="00254317"/>
    <w:rsid w:val="00257A04"/>
    <w:rsid w:val="00260CA9"/>
    <w:rsid w:val="00260DA2"/>
    <w:rsid w:val="00261978"/>
    <w:rsid w:val="00262106"/>
    <w:rsid w:val="00263005"/>
    <w:rsid w:val="002635CD"/>
    <w:rsid w:val="0026466E"/>
    <w:rsid w:val="00266998"/>
    <w:rsid w:val="002701D1"/>
    <w:rsid w:val="002719B0"/>
    <w:rsid w:val="00271BF3"/>
    <w:rsid w:val="00272580"/>
    <w:rsid w:val="0027456F"/>
    <w:rsid w:val="00274BBE"/>
    <w:rsid w:val="002756C5"/>
    <w:rsid w:val="0027631C"/>
    <w:rsid w:val="00276C62"/>
    <w:rsid w:val="002776D9"/>
    <w:rsid w:val="00277F9E"/>
    <w:rsid w:val="0028020E"/>
    <w:rsid w:val="00280328"/>
    <w:rsid w:val="0028079C"/>
    <w:rsid w:val="002807C7"/>
    <w:rsid w:val="00281100"/>
    <w:rsid w:val="002821E7"/>
    <w:rsid w:val="002828EF"/>
    <w:rsid w:val="00284AFC"/>
    <w:rsid w:val="0028552C"/>
    <w:rsid w:val="00285B88"/>
    <w:rsid w:val="0028743A"/>
    <w:rsid w:val="0028745B"/>
    <w:rsid w:val="00290625"/>
    <w:rsid w:val="00290D72"/>
    <w:rsid w:val="00290DC1"/>
    <w:rsid w:val="00291D41"/>
    <w:rsid w:val="002925FD"/>
    <w:rsid w:val="00292C93"/>
    <w:rsid w:val="0029395B"/>
    <w:rsid w:val="00293E85"/>
    <w:rsid w:val="00293FAC"/>
    <w:rsid w:val="002941B3"/>
    <w:rsid w:val="00296299"/>
    <w:rsid w:val="002964D0"/>
    <w:rsid w:val="00296576"/>
    <w:rsid w:val="00296A83"/>
    <w:rsid w:val="00296B0D"/>
    <w:rsid w:val="00296B5F"/>
    <w:rsid w:val="002A085F"/>
    <w:rsid w:val="002A15AF"/>
    <w:rsid w:val="002A364D"/>
    <w:rsid w:val="002A36FA"/>
    <w:rsid w:val="002A434F"/>
    <w:rsid w:val="002A455B"/>
    <w:rsid w:val="002A4C99"/>
    <w:rsid w:val="002A599A"/>
    <w:rsid w:val="002A67B0"/>
    <w:rsid w:val="002A7C81"/>
    <w:rsid w:val="002B343D"/>
    <w:rsid w:val="002B34C6"/>
    <w:rsid w:val="002B46B9"/>
    <w:rsid w:val="002B496B"/>
    <w:rsid w:val="002B4EE8"/>
    <w:rsid w:val="002B522E"/>
    <w:rsid w:val="002B5D60"/>
    <w:rsid w:val="002B6567"/>
    <w:rsid w:val="002C052F"/>
    <w:rsid w:val="002C0E59"/>
    <w:rsid w:val="002C1827"/>
    <w:rsid w:val="002C299C"/>
    <w:rsid w:val="002C3101"/>
    <w:rsid w:val="002C32FF"/>
    <w:rsid w:val="002C3734"/>
    <w:rsid w:val="002C3C46"/>
    <w:rsid w:val="002C3E17"/>
    <w:rsid w:val="002C4611"/>
    <w:rsid w:val="002C47DB"/>
    <w:rsid w:val="002C4887"/>
    <w:rsid w:val="002C4A5E"/>
    <w:rsid w:val="002C5076"/>
    <w:rsid w:val="002C54FF"/>
    <w:rsid w:val="002C6444"/>
    <w:rsid w:val="002C6692"/>
    <w:rsid w:val="002C6FA7"/>
    <w:rsid w:val="002C78A2"/>
    <w:rsid w:val="002D053A"/>
    <w:rsid w:val="002D0593"/>
    <w:rsid w:val="002D1EEA"/>
    <w:rsid w:val="002D2ED8"/>
    <w:rsid w:val="002D4088"/>
    <w:rsid w:val="002D4808"/>
    <w:rsid w:val="002D5EAD"/>
    <w:rsid w:val="002D77FE"/>
    <w:rsid w:val="002E03CC"/>
    <w:rsid w:val="002E0A33"/>
    <w:rsid w:val="002E1195"/>
    <w:rsid w:val="002E233C"/>
    <w:rsid w:val="002E3953"/>
    <w:rsid w:val="002E4CF9"/>
    <w:rsid w:val="002E5D46"/>
    <w:rsid w:val="002E6926"/>
    <w:rsid w:val="002F0E61"/>
    <w:rsid w:val="002F1193"/>
    <w:rsid w:val="002F2754"/>
    <w:rsid w:val="002F3326"/>
    <w:rsid w:val="002F38F1"/>
    <w:rsid w:val="002F3A4A"/>
    <w:rsid w:val="002F4E40"/>
    <w:rsid w:val="002F5008"/>
    <w:rsid w:val="002F5090"/>
    <w:rsid w:val="002F54BA"/>
    <w:rsid w:val="002F661F"/>
    <w:rsid w:val="002F7719"/>
    <w:rsid w:val="002F7827"/>
    <w:rsid w:val="00301140"/>
    <w:rsid w:val="00302B65"/>
    <w:rsid w:val="00303249"/>
    <w:rsid w:val="003036EA"/>
    <w:rsid w:val="00303D7A"/>
    <w:rsid w:val="003043CD"/>
    <w:rsid w:val="00304930"/>
    <w:rsid w:val="0030546D"/>
    <w:rsid w:val="00305B28"/>
    <w:rsid w:val="00306521"/>
    <w:rsid w:val="00307DB3"/>
    <w:rsid w:val="00311188"/>
    <w:rsid w:val="00312242"/>
    <w:rsid w:val="0031288A"/>
    <w:rsid w:val="00312D82"/>
    <w:rsid w:val="00313066"/>
    <w:rsid w:val="00313AD1"/>
    <w:rsid w:val="0031434B"/>
    <w:rsid w:val="003210AC"/>
    <w:rsid w:val="00321744"/>
    <w:rsid w:val="00321C22"/>
    <w:rsid w:val="00321E7D"/>
    <w:rsid w:val="003227C2"/>
    <w:rsid w:val="003245B8"/>
    <w:rsid w:val="0032479B"/>
    <w:rsid w:val="00325325"/>
    <w:rsid w:val="0032633A"/>
    <w:rsid w:val="00327371"/>
    <w:rsid w:val="00327591"/>
    <w:rsid w:val="00327626"/>
    <w:rsid w:val="003278DC"/>
    <w:rsid w:val="00330AE3"/>
    <w:rsid w:val="00332590"/>
    <w:rsid w:val="00332EEB"/>
    <w:rsid w:val="00334527"/>
    <w:rsid w:val="0033665A"/>
    <w:rsid w:val="00336807"/>
    <w:rsid w:val="00336BEB"/>
    <w:rsid w:val="00336CBD"/>
    <w:rsid w:val="0033705B"/>
    <w:rsid w:val="00337634"/>
    <w:rsid w:val="00337758"/>
    <w:rsid w:val="0034085F"/>
    <w:rsid w:val="003409AC"/>
    <w:rsid w:val="00340C05"/>
    <w:rsid w:val="0034181A"/>
    <w:rsid w:val="00341F29"/>
    <w:rsid w:val="00343870"/>
    <w:rsid w:val="00343EFF"/>
    <w:rsid w:val="0034600F"/>
    <w:rsid w:val="0034772A"/>
    <w:rsid w:val="003516A5"/>
    <w:rsid w:val="003529DD"/>
    <w:rsid w:val="003536D9"/>
    <w:rsid w:val="0035493D"/>
    <w:rsid w:val="00354F35"/>
    <w:rsid w:val="00356422"/>
    <w:rsid w:val="00356B89"/>
    <w:rsid w:val="00362407"/>
    <w:rsid w:val="00362F0D"/>
    <w:rsid w:val="00363138"/>
    <w:rsid w:val="003638EA"/>
    <w:rsid w:val="00365C3D"/>
    <w:rsid w:val="00365D54"/>
    <w:rsid w:val="00366E58"/>
    <w:rsid w:val="003703AF"/>
    <w:rsid w:val="00370E4C"/>
    <w:rsid w:val="00372689"/>
    <w:rsid w:val="003744D5"/>
    <w:rsid w:val="003751A5"/>
    <w:rsid w:val="003751FC"/>
    <w:rsid w:val="00375C49"/>
    <w:rsid w:val="0037683C"/>
    <w:rsid w:val="00376BA1"/>
    <w:rsid w:val="00376C0B"/>
    <w:rsid w:val="00376DFA"/>
    <w:rsid w:val="00376EC7"/>
    <w:rsid w:val="003772B1"/>
    <w:rsid w:val="0037778F"/>
    <w:rsid w:val="00377EB6"/>
    <w:rsid w:val="00380062"/>
    <w:rsid w:val="00380432"/>
    <w:rsid w:val="003816C6"/>
    <w:rsid w:val="00381998"/>
    <w:rsid w:val="00382C6A"/>
    <w:rsid w:val="00383473"/>
    <w:rsid w:val="00383E76"/>
    <w:rsid w:val="0038464F"/>
    <w:rsid w:val="00384C22"/>
    <w:rsid w:val="0038564B"/>
    <w:rsid w:val="00386EDB"/>
    <w:rsid w:val="0038733F"/>
    <w:rsid w:val="003874DF"/>
    <w:rsid w:val="00390069"/>
    <w:rsid w:val="0039141E"/>
    <w:rsid w:val="0039297C"/>
    <w:rsid w:val="003939C3"/>
    <w:rsid w:val="00393A98"/>
    <w:rsid w:val="00393C75"/>
    <w:rsid w:val="00394AF3"/>
    <w:rsid w:val="00394CBA"/>
    <w:rsid w:val="0039511F"/>
    <w:rsid w:val="0039541A"/>
    <w:rsid w:val="003967CD"/>
    <w:rsid w:val="00396C07"/>
    <w:rsid w:val="003A0353"/>
    <w:rsid w:val="003A0817"/>
    <w:rsid w:val="003A0DB1"/>
    <w:rsid w:val="003A163E"/>
    <w:rsid w:val="003A1A5B"/>
    <w:rsid w:val="003A23AD"/>
    <w:rsid w:val="003A30A9"/>
    <w:rsid w:val="003A346C"/>
    <w:rsid w:val="003A4E09"/>
    <w:rsid w:val="003A77CC"/>
    <w:rsid w:val="003A7A5F"/>
    <w:rsid w:val="003A7E57"/>
    <w:rsid w:val="003A7F3B"/>
    <w:rsid w:val="003B3118"/>
    <w:rsid w:val="003B34BF"/>
    <w:rsid w:val="003B3820"/>
    <w:rsid w:val="003B4C9F"/>
    <w:rsid w:val="003B54E9"/>
    <w:rsid w:val="003B5FAC"/>
    <w:rsid w:val="003B7475"/>
    <w:rsid w:val="003B7646"/>
    <w:rsid w:val="003B7793"/>
    <w:rsid w:val="003B7949"/>
    <w:rsid w:val="003C006A"/>
    <w:rsid w:val="003C070B"/>
    <w:rsid w:val="003C087C"/>
    <w:rsid w:val="003C1639"/>
    <w:rsid w:val="003C19F6"/>
    <w:rsid w:val="003C1A95"/>
    <w:rsid w:val="003C297D"/>
    <w:rsid w:val="003C37EC"/>
    <w:rsid w:val="003C3900"/>
    <w:rsid w:val="003C4C57"/>
    <w:rsid w:val="003C5501"/>
    <w:rsid w:val="003C5E9B"/>
    <w:rsid w:val="003C6AC5"/>
    <w:rsid w:val="003C6CC1"/>
    <w:rsid w:val="003C754C"/>
    <w:rsid w:val="003C776A"/>
    <w:rsid w:val="003D11E6"/>
    <w:rsid w:val="003D1F03"/>
    <w:rsid w:val="003D2074"/>
    <w:rsid w:val="003D3040"/>
    <w:rsid w:val="003D3BE7"/>
    <w:rsid w:val="003D5707"/>
    <w:rsid w:val="003D59A6"/>
    <w:rsid w:val="003D64BC"/>
    <w:rsid w:val="003E084C"/>
    <w:rsid w:val="003E0CEF"/>
    <w:rsid w:val="003E14FB"/>
    <w:rsid w:val="003E23F1"/>
    <w:rsid w:val="003E38FD"/>
    <w:rsid w:val="003E3BB9"/>
    <w:rsid w:val="003E43CA"/>
    <w:rsid w:val="003E4551"/>
    <w:rsid w:val="003E4C0D"/>
    <w:rsid w:val="003E66AE"/>
    <w:rsid w:val="003E6914"/>
    <w:rsid w:val="003E6BFE"/>
    <w:rsid w:val="003E6C65"/>
    <w:rsid w:val="003E7031"/>
    <w:rsid w:val="003E7498"/>
    <w:rsid w:val="003E7E81"/>
    <w:rsid w:val="003F0572"/>
    <w:rsid w:val="003F05F4"/>
    <w:rsid w:val="003F13E5"/>
    <w:rsid w:val="003F151E"/>
    <w:rsid w:val="003F1839"/>
    <w:rsid w:val="003F314D"/>
    <w:rsid w:val="003F470A"/>
    <w:rsid w:val="003F5CCF"/>
    <w:rsid w:val="003F642B"/>
    <w:rsid w:val="003F660B"/>
    <w:rsid w:val="003F7B20"/>
    <w:rsid w:val="003F7B75"/>
    <w:rsid w:val="00400D85"/>
    <w:rsid w:val="00402EA4"/>
    <w:rsid w:val="00403904"/>
    <w:rsid w:val="004042A2"/>
    <w:rsid w:val="00405DC6"/>
    <w:rsid w:val="00407CB3"/>
    <w:rsid w:val="004104C6"/>
    <w:rsid w:val="00410991"/>
    <w:rsid w:val="00411472"/>
    <w:rsid w:val="00411D4B"/>
    <w:rsid w:val="00413A83"/>
    <w:rsid w:val="00414E16"/>
    <w:rsid w:val="004154F6"/>
    <w:rsid w:val="00415A50"/>
    <w:rsid w:val="00415D20"/>
    <w:rsid w:val="00415F0A"/>
    <w:rsid w:val="004163EF"/>
    <w:rsid w:val="004167B1"/>
    <w:rsid w:val="004168BB"/>
    <w:rsid w:val="00417289"/>
    <w:rsid w:val="004211E5"/>
    <w:rsid w:val="00421B92"/>
    <w:rsid w:val="00422E12"/>
    <w:rsid w:val="00424823"/>
    <w:rsid w:val="00424A2F"/>
    <w:rsid w:val="00424DBD"/>
    <w:rsid w:val="004253EB"/>
    <w:rsid w:val="00425436"/>
    <w:rsid w:val="004254AE"/>
    <w:rsid w:val="00425956"/>
    <w:rsid w:val="00425C7B"/>
    <w:rsid w:val="00426205"/>
    <w:rsid w:val="004265E3"/>
    <w:rsid w:val="00426C9D"/>
    <w:rsid w:val="00426E7B"/>
    <w:rsid w:val="00427B82"/>
    <w:rsid w:val="004304BE"/>
    <w:rsid w:val="00432367"/>
    <w:rsid w:val="00432A9C"/>
    <w:rsid w:val="00432B61"/>
    <w:rsid w:val="00433AC3"/>
    <w:rsid w:val="00434FC7"/>
    <w:rsid w:val="00435692"/>
    <w:rsid w:val="00436720"/>
    <w:rsid w:val="004370DF"/>
    <w:rsid w:val="00440F56"/>
    <w:rsid w:val="00441F4A"/>
    <w:rsid w:val="00442156"/>
    <w:rsid w:val="004421BF"/>
    <w:rsid w:val="00442724"/>
    <w:rsid w:val="00443853"/>
    <w:rsid w:val="00443EBF"/>
    <w:rsid w:val="00443F50"/>
    <w:rsid w:val="00443F59"/>
    <w:rsid w:val="004444E3"/>
    <w:rsid w:val="00444838"/>
    <w:rsid w:val="00444A4E"/>
    <w:rsid w:val="00444C20"/>
    <w:rsid w:val="00444D07"/>
    <w:rsid w:val="00445D21"/>
    <w:rsid w:val="00446159"/>
    <w:rsid w:val="00446E42"/>
    <w:rsid w:val="00450664"/>
    <w:rsid w:val="00451029"/>
    <w:rsid w:val="004511FA"/>
    <w:rsid w:val="00451BCD"/>
    <w:rsid w:val="00452758"/>
    <w:rsid w:val="00452C4B"/>
    <w:rsid w:val="00452FDB"/>
    <w:rsid w:val="00453529"/>
    <w:rsid w:val="00454073"/>
    <w:rsid w:val="00454710"/>
    <w:rsid w:val="00454C06"/>
    <w:rsid w:val="00454DE5"/>
    <w:rsid w:val="00454F0F"/>
    <w:rsid w:val="0045512E"/>
    <w:rsid w:val="004567A4"/>
    <w:rsid w:val="004569BE"/>
    <w:rsid w:val="00460ED1"/>
    <w:rsid w:val="0046116C"/>
    <w:rsid w:val="004626D4"/>
    <w:rsid w:val="00462C96"/>
    <w:rsid w:val="00462DBD"/>
    <w:rsid w:val="0046312B"/>
    <w:rsid w:val="0046320A"/>
    <w:rsid w:val="00464B38"/>
    <w:rsid w:val="00467011"/>
    <w:rsid w:val="00467F13"/>
    <w:rsid w:val="004705F9"/>
    <w:rsid w:val="00470955"/>
    <w:rsid w:val="004723D3"/>
    <w:rsid w:val="004730F4"/>
    <w:rsid w:val="00473423"/>
    <w:rsid w:val="0047501B"/>
    <w:rsid w:val="00475D7D"/>
    <w:rsid w:val="00476AF1"/>
    <w:rsid w:val="00480B93"/>
    <w:rsid w:val="00480FC0"/>
    <w:rsid w:val="00481B68"/>
    <w:rsid w:val="00482584"/>
    <w:rsid w:val="00482613"/>
    <w:rsid w:val="004834C2"/>
    <w:rsid w:val="00483E8C"/>
    <w:rsid w:val="0048442C"/>
    <w:rsid w:val="0048565E"/>
    <w:rsid w:val="004866BE"/>
    <w:rsid w:val="004872E8"/>
    <w:rsid w:val="00487F2D"/>
    <w:rsid w:val="00490D4D"/>
    <w:rsid w:val="00492022"/>
    <w:rsid w:val="00494938"/>
    <w:rsid w:val="00494A91"/>
    <w:rsid w:val="004950FE"/>
    <w:rsid w:val="004956EA"/>
    <w:rsid w:val="00495AE6"/>
    <w:rsid w:val="0049600A"/>
    <w:rsid w:val="004962EC"/>
    <w:rsid w:val="00496EEC"/>
    <w:rsid w:val="004A00A1"/>
    <w:rsid w:val="004A10FB"/>
    <w:rsid w:val="004A1376"/>
    <w:rsid w:val="004A210D"/>
    <w:rsid w:val="004A2166"/>
    <w:rsid w:val="004A21CE"/>
    <w:rsid w:val="004A2D99"/>
    <w:rsid w:val="004A3211"/>
    <w:rsid w:val="004A3358"/>
    <w:rsid w:val="004A375F"/>
    <w:rsid w:val="004A3C3C"/>
    <w:rsid w:val="004A4362"/>
    <w:rsid w:val="004A49BD"/>
    <w:rsid w:val="004A5D98"/>
    <w:rsid w:val="004A61D0"/>
    <w:rsid w:val="004A7368"/>
    <w:rsid w:val="004A7538"/>
    <w:rsid w:val="004B09DA"/>
    <w:rsid w:val="004B0EDD"/>
    <w:rsid w:val="004B126D"/>
    <w:rsid w:val="004B1411"/>
    <w:rsid w:val="004B2738"/>
    <w:rsid w:val="004B2FA2"/>
    <w:rsid w:val="004B3776"/>
    <w:rsid w:val="004B3F86"/>
    <w:rsid w:val="004B50C3"/>
    <w:rsid w:val="004B519F"/>
    <w:rsid w:val="004B67A9"/>
    <w:rsid w:val="004B689B"/>
    <w:rsid w:val="004B7035"/>
    <w:rsid w:val="004B73C2"/>
    <w:rsid w:val="004C125C"/>
    <w:rsid w:val="004C1AB5"/>
    <w:rsid w:val="004C28A7"/>
    <w:rsid w:val="004C55F6"/>
    <w:rsid w:val="004C5980"/>
    <w:rsid w:val="004C6A82"/>
    <w:rsid w:val="004C6D32"/>
    <w:rsid w:val="004C7417"/>
    <w:rsid w:val="004D1188"/>
    <w:rsid w:val="004D1D00"/>
    <w:rsid w:val="004D37C7"/>
    <w:rsid w:val="004D5277"/>
    <w:rsid w:val="004E065D"/>
    <w:rsid w:val="004E0C13"/>
    <w:rsid w:val="004E12C9"/>
    <w:rsid w:val="004E13A4"/>
    <w:rsid w:val="004E1AE6"/>
    <w:rsid w:val="004E28AD"/>
    <w:rsid w:val="004E4E98"/>
    <w:rsid w:val="004E581C"/>
    <w:rsid w:val="004E5ED2"/>
    <w:rsid w:val="004E679F"/>
    <w:rsid w:val="004E67CD"/>
    <w:rsid w:val="004F0E4D"/>
    <w:rsid w:val="004F2C8A"/>
    <w:rsid w:val="004F2CC3"/>
    <w:rsid w:val="004F35D4"/>
    <w:rsid w:val="004F3815"/>
    <w:rsid w:val="004F3F27"/>
    <w:rsid w:val="004F45DA"/>
    <w:rsid w:val="004F6B39"/>
    <w:rsid w:val="004F752D"/>
    <w:rsid w:val="004F77C7"/>
    <w:rsid w:val="004F7DB7"/>
    <w:rsid w:val="004F7EB9"/>
    <w:rsid w:val="00502658"/>
    <w:rsid w:val="00503B7E"/>
    <w:rsid w:val="00505340"/>
    <w:rsid w:val="0050551F"/>
    <w:rsid w:val="00505AE6"/>
    <w:rsid w:val="00505B77"/>
    <w:rsid w:val="00506255"/>
    <w:rsid w:val="00506CA8"/>
    <w:rsid w:val="00506FFD"/>
    <w:rsid w:val="005102CD"/>
    <w:rsid w:val="005111AB"/>
    <w:rsid w:val="00511FE0"/>
    <w:rsid w:val="00512999"/>
    <w:rsid w:val="00512B0B"/>
    <w:rsid w:val="005133AE"/>
    <w:rsid w:val="00515AE5"/>
    <w:rsid w:val="00515D58"/>
    <w:rsid w:val="00516815"/>
    <w:rsid w:val="00516EBA"/>
    <w:rsid w:val="00520E45"/>
    <w:rsid w:val="00521076"/>
    <w:rsid w:val="00521C0F"/>
    <w:rsid w:val="00521EDA"/>
    <w:rsid w:val="00521F0D"/>
    <w:rsid w:val="00522AD6"/>
    <w:rsid w:val="00523020"/>
    <w:rsid w:val="00523205"/>
    <w:rsid w:val="00523AC5"/>
    <w:rsid w:val="005270CE"/>
    <w:rsid w:val="005277B8"/>
    <w:rsid w:val="00531716"/>
    <w:rsid w:val="00532D38"/>
    <w:rsid w:val="00534641"/>
    <w:rsid w:val="005352D7"/>
    <w:rsid w:val="00535390"/>
    <w:rsid w:val="00535C8E"/>
    <w:rsid w:val="00536FB1"/>
    <w:rsid w:val="005370E6"/>
    <w:rsid w:val="005403BE"/>
    <w:rsid w:val="00540668"/>
    <w:rsid w:val="00540F98"/>
    <w:rsid w:val="0054157C"/>
    <w:rsid w:val="005418E7"/>
    <w:rsid w:val="00541B91"/>
    <w:rsid w:val="00542278"/>
    <w:rsid w:val="00542FFF"/>
    <w:rsid w:val="00544FCA"/>
    <w:rsid w:val="005459E1"/>
    <w:rsid w:val="00545C15"/>
    <w:rsid w:val="005463D1"/>
    <w:rsid w:val="005504EC"/>
    <w:rsid w:val="00550E98"/>
    <w:rsid w:val="0055163C"/>
    <w:rsid w:val="00552157"/>
    <w:rsid w:val="00552A0D"/>
    <w:rsid w:val="00552F77"/>
    <w:rsid w:val="0055308F"/>
    <w:rsid w:val="00553C24"/>
    <w:rsid w:val="00554F6D"/>
    <w:rsid w:val="005550EE"/>
    <w:rsid w:val="00555454"/>
    <w:rsid w:val="005559B5"/>
    <w:rsid w:val="00555EAA"/>
    <w:rsid w:val="005573E8"/>
    <w:rsid w:val="005574A6"/>
    <w:rsid w:val="00562CFF"/>
    <w:rsid w:val="00563CF6"/>
    <w:rsid w:val="00564762"/>
    <w:rsid w:val="0056496F"/>
    <w:rsid w:val="00564C0D"/>
    <w:rsid w:val="00564C97"/>
    <w:rsid w:val="00565311"/>
    <w:rsid w:val="005654D8"/>
    <w:rsid w:val="00565E78"/>
    <w:rsid w:val="005666AC"/>
    <w:rsid w:val="00566BFC"/>
    <w:rsid w:val="0056759B"/>
    <w:rsid w:val="0057137A"/>
    <w:rsid w:val="005720F1"/>
    <w:rsid w:val="00573486"/>
    <w:rsid w:val="005741DF"/>
    <w:rsid w:val="005744E5"/>
    <w:rsid w:val="00574CEA"/>
    <w:rsid w:val="00574D39"/>
    <w:rsid w:val="00575694"/>
    <w:rsid w:val="00575D0A"/>
    <w:rsid w:val="005775C4"/>
    <w:rsid w:val="00577931"/>
    <w:rsid w:val="00577E8A"/>
    <w:rsid w:val="005827D0"/>
    <w:rsid w:val="00583029"/>
    <w:rsid w:val="005830AA"/>
    <w:rsid w:val="005833CD"/>
    <w:rsid w:val="00583BE6"/>
    <w:rsid w:val="00583E66"/>
    <w:rsid w:val="00584C41"/>
    <w:rsid w:val="0058511F"/>
    <w:rsid w:val="00585703"/>
    <w:rsid w:val="00585978"/>
    <w:rsid w:val="005868B4"/>
    <w:rsid w:val="0058789A"/>
    <w:rsid w:val="00590939"/>
    <w:rsid w:val="00590CF2"/>
    <w:rsid w:val="0059102E"/>
    <w:rsid w:val="00593F2D"/>
    <w:rsid w:val="00595434"/>
    <w:rsid w:val="00596D7A"/>
    <w:rsid w:val="00596E86"/>
    <w:rsid w:val="005A0A6C"/>
    <w:rsid w:val="005A1F05"/>
    <w:rsid w:val="005A2165"/>
    <w:rsid w:val="005A25C1"/>
    <w:rsid w:val="005A327D"/>
    <w:rsid w:val="005A3C98"/>
    <w:rsid w:val="005A409A"/>
    <w:rsid w:val="005A506D"/>
    <w:rsid w:val="005A55B2"/>
    <w:rsid w:val="005A58A9"/>
    <w:rsid w:val="005A61B7"/>
    <w:rsid w:val="005A7F34"/>
    <w:rsid w:val="005B0AAA"/>
    <w:rsid w:val="005B1A10"/>
    <w:rsid w:val="005B21C1"/>
    <w:rsid w:val="005B27B5"/>
    <w:rsid w:val="005B3745"/>
    <w:rsid w:val="005B4465"/>
    <w:rsid w:val="005B5DA7"/>
    <w:rsid w:val="005B6372"/>
    <w:rsid w:val="005B704D"/>
    <w:rsid w:val="005B7B6C"/>
    <w:rsid w:val="005C01F3"/>
    <w:rsid w:val="005C025D"/>
    <w:rsid w:val="005C1FA4"/>
    <w:rsid w:val="005C2CC9"/>
    <w:rsid w:val="005C4497"/>
    <w:rsid w:val="005C4502"/>
    <w:rsid w:val="005C54BF"/>
    <w:rsid w:val="005C5B9B"/>
    <w:rsid w:val="005C759C"/>
    <w:rsid w:val="005D0455"/>
    <w:rsid w:val="005D08C8"/>
    <w:rsid w:val="005D0B99"/>
    <w:rsid w:val="005D1333"/>
    <w:rsid w:val="005D15F4"/>
    <w:rsid w:val="005D1819"/>
    <w:rsid w:val="005D236A"/>
    <w:rsid w:val="005D2B3C"/>
    <w:rsid w:val="005D30AA"/>
    <w:rsid w:val="005D3331"/>
    <w:rsid w:val="005D33E5"/>
    <w:rsid w:val="005D3ACC"/>
    <w:rsid w:val="005D59BB"/>
    <w:rsid w:val="005D5E94"/>
    <w:rsid w:val="005D6BAC"/>
    <w:rsid w:val="005E2424"/>
    <w:rsid w:val="005E2C2C"/>
    <w:rsid w:val="005E2F03"/>
    <w:rsid w:val="005E68E4"/>
    <w:rsid w:val="005E6C71"/>
    <w:rsid w:val="005E6D72"/>
    <w:rsid w:val="005E75A5"/>
    <w:rsid w:val="005E7A49"/>
    <w:rsid w:val="005F06FC"/>
    <w:rsid w:val="005F0930"/>
    <w:rsid w:val="005F1041"/>
    <w:rsid w:val="005F367C"/>
    <w:rsid w:val="005F569A"/>
    <w:rsid w:val="005F6220"/>
    <w:rsid w:val="005F6B7E"/>
    <w:rsid w:val="005F6BDE"/>
    <w:rsid w:val="005F6DAA"/>
    <w:rsid w:val="005F6FE3"/>
    <w:rsid w:val="005F7E3C"/>
    <w:rsid w:val="006011C6"/>
    <w:rsid w:val="00602436"/>
    <w:rsid w:val="006028C6"/>
    <w:rsid w:val="00604633"/>
    <w:rsid w:val="00605675"/>
    <w:rsid w:val="00606297"/>
    <w:rsid w:val="0060668C"/>
    <w:rsid w:val="00610071"/>
    <w:rsid w:val="006109DB"/>
    <w:rsid w:val="00611F54"/>
    <w:rsid w:val="00613F71"/>
    <w:rsid w:val="0061444B"/>
    <w:rsid w:val="00614A4B"/>
    <w:rsid w:val="00614F12"/>
    <w:rsid w:val="00615668"/>
    <w:rsid w:val="006158B8"/>
    <w:rsid w:val="00615CFE"/>
    <w:rsid w:val="00615F54"/>
    <w:rsid w:val="00616447"/>
    <w:rsid w:val="00617374"/>
    <w:rsid w:val="00621DFA"/>
    <w:rsid w:val="0062241B"/>
    <w:rsid w:val="00622DE4"/>
    <w:rsid w:val="00622E8E"/>
    <w:rsid w:val="00623115"/>
    <w:rsid w:val="006235C0"/>
    <w:rsid w:val="0062549E"/>
    <w:rsid w:val="00626095"/>
    <w:rsid w:val="00626152"/>
    <w:rsid w:val="006268D3"/>
    <w:rsid w:val="00627038"/>
    <w:rsid w:val="00627192"/>
    <w:rsid w:val="00627DFB"/>
    <w:rsid w:val="006306A0"/>
    <w:rsid w:val="006309E8"/>
    <w:rsid w:val="006316DE"/>
    <w:rsid w:val="00633223"/>
    <w:rsid w:val="006340E4"/>
    <w:rsid w:val="00635002"/>
    <w:rsid w:val="00635D56"/>
    <w:rsid w:val="00635FEE"/>
    <w:rsid w:val="00636314"/>
    <w:rsid w:val="006365FA"/>
    <w:rsid w:val="00637D2D"/>
    <w:rsid w:val="00640CD6"/>
    <w:rsid w:val="00640D6C"/>
    <w:rsid w:val="006415C8"/>
    <w:rsid w:val="006420A3"/>
    <w:rsid w:val="0064213E"/>
    <w:rsid w:val="006422A4"/>
    <w:rsid w:val="006424FB"/>
    <w:rsid w:val="006429B9"/>
    <w:rsid w:val="00642C4F"/>
    <w:rsid w:val="00643179"/>
    <w:rsid w:val="006434D7"/>
    <w:rsid w:val="00643713"/>
    <w:rsid w:val="00643EEF"/>
    <w:rsid w:val="006448F9"/>
    <w:rsid w:val="00644C43"/>
    <w:rsid w:val="006450CE"/>
    <w:rsid w:val="006461B3"/>
    <w:rsid w:val="0064671C"/>
    <w:rsid w:val="0064727B"/>
    <w:rsid w:val="00647866"/>
    <w:rsid w:val="00647D04"/>
    <w:rsid w:val="006501F4"/>
    <w:rsid w:val="00650338"/>
    <w:rsid w:val="00651827"/>
    <w:rsid w:val="006519EC"/>
    <w:rsid w:val="00652E05"/>
    <w:rsid w:val="00652ECE"/>
    <w:rsid w:val="00653EB4"/>
    <w:rsid w:val="00654A48"/>
    <w:rsid w:val="00654A4B"/>
    <w:rsid w:val="00654F1A"/>
    <w:rsid w:val="006552DF"/>
    <w:rsid w:val="006558D1"/>
    <w:rsid w:val="006558EC"/>
    <w:rsid w:val="006561B0"/>
    <w:rsid w:val="00656FBC"/>
    <w:rsid w:val="00657635"/>
    <w:rsid w:val="00660BEC"/>
    <w:rsid w:val="0066160D"/>
    <w:rsid w:val="00661DB3"/>
    <w:rsid w:val="00661E86"/>
    <w:rsid w:val="0066208E"/>
    <w:rsid w:val="00662A82"/>
    <w:rsid w:val="00662C73"/>
    <w:rsid w:val="0066300E"/>
    <w:rsid w:val="00663907"/>
    <w:rsid w:val="006639AE"/>
    <w:rsid w:val="0066636E"/>
    <w:rsid w:val="006670A5"/>
    <w:rsid w:val="0066715D"/>
    <w:rsid w:val="006674C5"/>
    <w:rsid w:val="00667D72"/>
    <w:rsid w:val="00667DFB"/>
    <w:rsid w:val="006707FE"/>
    <w:rsid w:val="00671712"/>
    <w:rsid w:val="00671761"/>
    <w:rsid w:val="00671E7D"/>
    <w:rsid w:val="00672363"/>
    <w:rsid w:val="00672582"/>
    <w:rsid w:val="00672A28"/>
    <w:rsid w:val="00672E9A"/>
    <w:rsid w:val="0067390E"/>
    <w:rsid w:val="00673A89"/>
    <w:rsid w:val="006773A9"/>
    <w:rsid w:val="00677747"/>
    <w:rsid w:val="006779D7"/>
    <w:rsid w:val="0068041A"/>
    <w:rsid w:val="006804A4"/>
    <w:rsid w:val="00680B6E"/>
    <w:rsid w:val="0068286F"/>
    <w:rsid w:val="006834BB"/>
    <w:rsid w:val="0068434D"/>
    <w:rsid w:val="00692BA4"/>
    <w:rsid w:val="00692DB9"/>
    <w:rsid w:val="0069307E"/>
    <w:rsid w:val="00693190"/>
    <w:rsid w:val="0069396E"/>
    <w:rsid w:val="0069521B"/>
    <w:rsid w:val="00695302"/>
    <w:rsid w:val="0069531D"/>
    <w:rsid w:val="00695B31"/>
    <w:rsid w:val="00696C57"/>
    <w:rsid w:val="00696EE4"/>
    <w:rsid w:val="00697F3E"/>
    <w:rsid w:val="006A0279"/>
    <w:rsid w:val="006A0850"/>
    <w:rsid w:val="006A0D4F"/>
    <w:rsid w:val="006A1C1E"/>
    <w:rsid w:val="006A2467"/>
    <w:rsid w:val="006A3BB4"/>
    <w:rsid w:val="006A3F36"/>
    <w:rsid w:val="006A4353"/>
    <w:rsid w:val="006A5567"/>
    <w:rsid w:val="006A5625"/>
    <w:rsid w:val="006A61C0"/>
    <w:rsid w:val="006A7B00"/>
    <w:rsid w:val="006B0495"/>
    <w:rsid w:val="006B2044"/>
    <w:rsid w:val="006B303F"/>
    <w:rsid w:val="006B3EAB"/>
    <w:rsid w:val="006B4E08"/>
    <w:rsid w:val="006B4FFB"/>
    <w:rsid w:val="006B51EF"/>
    <w:rsid w:val="006B5C2B"/>
    <w:rsid w:val="006B61F1"/>
    <w:rsid w:val="006B79A1"/>
    <w:rsid w:val="006B7B7D"/>
    <w:rsid w:val="006C1533"/>
    <w:rsid w:val="006C237D"/>
    <w:rsid w:val="006C31C4"/>
    <w:rsid w:val="006C3246"/>
    <w:rsid w:val="006C35BD"/>
    <w:rsid w:val="006C3770"/>
    <w:rsid w:val="006C4D08"/>
    <w:rsid w:val="006C587F"/>
    <w:rsid w:val="006C5E8A"/>
    <w:rsid w:val="006C60A8"/>
    <w:rsid w:val="006C6D02"/>
    <w:rsid w:val="006C7E43"/>
    <w:rsid w:val="006D0896"/>
    <w:rsid w:val="006D12CC"/>
    <w:rsid w:val="006D1736"/>
    <w:rsid w:val="006D1F39"/>
    <w:rsid w:val="006D274E"/>
    <w:rsid w:val="006D304D"/>
    <w:rsid w:val="006D3599"/>
    <w:rsid w:val="006D4156"/>
    <w:rsid w:val="006D4189"/>
    <w:rsid w:val="006D735F"/>
    <w:rsid w:val="006E0AD8"/>
    <w:rsid w:val="006E2116"/>
    <w:rsid w:val="006E3F26"/>
    <w:rsid w:val="006E5A8B"/>
    <w:rsid w:val="006E79A0"/>
    <w:rsid w:val="006F05CB"/>
    <w:rsid w:val="006F0942"/>
    <w:rsid w:val="006F4478"/>
    <w:rsid w:val="006F4A77"/>
    <w:rsid w:val="006F4DC5"/>
    <w:rsid w:val="006F5121"/>
    <w:rsid w:val="006F5970"/>
    <w:rsid w:val="006F5CBD"/>
    <w:rsid w:val="006F6075"/>
    <w:rsid w:val="006F658D"/>
    <w:rsid w:val="006F70EB"/>
    <w:rsid w:val="006F793B"/>
    <w:rsid w:val="006F7F65"/>
    <w:rsid w:val="00701E4F"/>
    <w:rsid w:val="00702EC7"/>
    <w:rsid w:val="00703DB7"/>
    <w:rsid w:val="0070450F"/>
    <w:rsid w:val="007054AE"/>
    <w:rsid w:val="0070690D"/>
    <w:rsid w:val="00707137"/>
    <w:rsid w:val="00707257"/>
    <w:rsid w:val="007101CC"/>
    <w:rsid w:val="00710744"/>
    <w:rsid w:val="00711848"/>
    <w:rsid w:val="0071216C"/>
    <w:rsid w:val="00712E69"/>
    <w:rsid w:val="00712ECC"/>
    <w:rsid w:val="007141E3"/>
    <w:rsid w:val="007144E5"/>
    <w:rsid w:val="007151EC"/>
    <w:rsid w:val="0071581A"/>
    <w:rsid w:val="00715D60"/>
    <w:rsid w:val="00717371"/>
    <w:rsid w:val="00720166"/>
    <w:rsid w:val="00720A67"/>
    <w:rsid w:val="00721C06"/>
    <w:rsid w:val="00722D01"/>
    <w:rsid w:val="00723D0A"/>
    <w:rsid w:val="0072459C"/>
    <w:rsid w:val="00724AF7"/>
    <w:rsid w:val="007259DB"/>
    <w:rsid w:val="0072639A"/>
    <w:rsid w:val="007267C1"/>
    <w:rsid w:val="00726853"/>
    <w:rsid w:val="00726C77"/>
    <w:rsid w:val="00727927"/>
    <w:rsid w:val="0073083B"/>
    <w:rsid w:val="00730E7F"/>
    <w:rsid w:val="0073151A"/>
    <w:rsid w:val="0073157C"/>
    <w:rsid w:val="00732684"/>
    <w:rsid w:val="00732D4C"/>
    <w:rsid w:val="0073327B"/>
    <w:rsid w:val="00733A4D"/>
    <w:rsid w:val="00733D14"/>
    <w:rsid w:val="00734B8D"/>
    <w:rsid w:val="00734F6A"/>
    <w:rsid w:val="007351CE"/>
    <w:rsid w:val="00735DFB"/>
    <w:rsid w:val="00735F99"/>
    <w:rsid w:val="00736206"/>
    <w:rsid w:val="0073717E"/>
    <w:rsid w:val="0073723B"/>
    <w:rsid w:val="007372EE"/>
    <w:rsid w:val="00737A00"/>
    <w:rsid w:val="0074161C"/>
    <w:rsid w:val="007429CB"/>
    <w:rsid w:val="00742F5B"/>
    <w:rsid w:val="007437AC"/>
    <w:rsid w:val="00743B88"/>
    <w:rsid w:val="00743CD9"/>
    <w:rsid w:val="00743DC3"/>
    <w:rsid w:val="00744066"/>
    <w:rsid w:val="00744676"/>
    <w:rsid w:val="00744D52"/>
    <w:rsid w:val="007455BC"/>
    <w:rsid w:val="007457E1"/>
    <w:rsid w:val="007461EB"/>
    <w:rsid w:val="007462A5"/>
    <w:rsid w:val="007466D5"/>
    <w:rsid w:val="00746B16"/>
    <w:rsid w:val="00750382"/>
    <w:rsid w:val="007505A6"/>
    <w:rsid w:val="00751C6E"/>
    <w:rsid w:val="00751DA3"/>
    <w:rsid w:val="00752E3A"/>
    <w:rsid w:val="00753F64"/>
    <w:rsid w:val="0075518B"/>
    <w:rsid w:val="0075623C"/>
    <w:rsid w:val="007564A7"/>
    <w:rsid w:val="00756880"/>
    <w:rsid w:val="00756A3A"/>
    <w:rsid w:val="00760172"/>
    <w:rsid w:val="0076107E"/>
    <w:rsid w:val="0076130D"/>
    <w:rsid w:val="00761825"/>
    <w:rsid w:val="00761CF3"/>
    <w:rsid w:val="00763091"/>
    <w:rsid w:val="0076320F"/>
    <w:rsid w:val="007640FC"/>
    <w:rsid w:val="00764806"/>
    <w:rsid w:val="00765C49"/>
    <w:rsid w:val="007662B7"/>
    <w:rsid w:val="00766595"/>
    <w:rsid w:val="0076670E"/>
    <w:rsid w:val="00766F6D"/>
    <w:rsid w:val="0077018F"/>
    <w:rsid w:val="0077165F"/>
    <w:rsid w:val="00771B1D"/>
    <w:rsid w:val="00771D04"/>
    <w:rsid w:val="00772851"/>
    <w:rsid w:val="00772B56"/>
    <w:rsid w:val="00773342"/>
    <w:rsid w:val="00773CC9"/>
    <w:rsid w:val="00774DB8"/>
    <w:rsid w:val="0077547A"/>
    <w:rsid w:val="0077614D"/>
    <w:rsid w:val="00776E2A"/>
    <w:rsid w:val="00777234"/>
    <w:rsid w:val="007778E8"/>
    <w:rsid w:val="00777A3C"/>
    <w:rsid w:val="00777C1E"/>
    <w:rsid w:val="007815CF"/>
    <w:rsid w:val="007824E0"/>
    <w:rsid w:val="007844AD"/>
    <w:rsid w:val="0078469A"/>
    <w:rsid w:val="0078483F"/>
    <w:rsid w:val="00784AE1"/>
    <w:rsid w:val="007851B1"/>
    <w:rsid w:val="00785A29"/>
    <w:rsid w:val="007862E8"/>
    <w:rsid w:val="00786A01"/>
    <w:rsid w:val="00786FE6"/>
    <w:rsid w:val="00787684"/>
    <w:rsid w:val="00787EB2"/>
    <w:rsid w:val="007916AE"/>
    <w:rsid w:val="007928BF"/>
    <w:rsid w:val="00793949"/>
    <w:rsid w:val="00793976"/>
    <w:rsid w:val="00794B9B"/>
    <w:rsid w:val="00794F88"/>
    <w:rsid w:val="00795AFB"/>
    <w:rsid w:val="007965C6"/>
    <w:rsid w:val="00797CF2"/>
    <w:rsid w:val="00797ECD"/>
    <w:rsid w:val="007A08F6"/>
    <w:rsid w:val="007A0BA3"/>
    <w:rsid w:val="007A0BF5"/>
    <w:rsid w:val="007A0D55"/>
    <w:rsid w:val="007A2273"/>
    <w:rsid w:val="007A3402"/>
    <w:rsid w:val="007A3CDE"/>
    <w:rsid w:val="007A42DC"/>
    <w:rsid w:val="007A4EF0"/>
    <w:rsid w:val="007A665D"/>
    <w:rsid w:val="007A740A"/>
    <w:rsid w:val="007A752F"/>
    <w:rsid w:val="007A7CD8"/>
    <w:rsid w:val="007B1365"/>
    <w:rsid w:val="007B1BA5"/>
    <w:rsid w:val="007B217A"/>
    <w:rsid w:val="007B2F01"/>
    <w:rsid w:val="007B34F6"/>
    <w:rsid w:val="007B3521"/>
    <w:rsid w:val="007B4E5F"/>
    <w:rsid w:val="007B50C9"/>
    <w:rsid w:val="007B569D"/>
    <w:rsid w:val="007B7A75"/>
    <w:rsid w:val="007B7B35"/>
    <w:rsid w:val="007B7B4C"/>
    <w:rsid w:val="007C0F88"/>
    <w:rsid w:val="007C24EC"/>
    <w:rsid w:val="007C505F"/>
    <w:rsid w:val="007C521F"/>
    <w:rsid w:val="007C56CB"/>
    <w:rsid w:val="007C60E2"/>
    <w:rsid w:val="007D04E4"/>
    <w:rsid w:val="007D384B"/>
    <w:rsid w:val="007D3C15"/>
    <w:rsid w:val="007D492F"/>
    <w:rsid w:val="007D4E57"/>
    <w:rsid w:val="007D77A6"/>
    <w:rsid w:val="007E05EB"/>
    <w:rsid w:val="007E0988"/>
    <w:rsid w:val="007E16F7"/>
    <w:rsid w:val="007E3715"/>
    <w:rsid w:val="007E3BBB"/>
    <w:rsid w:val="007E472F"/>
    <w:rsid w:val="007E57A5"/>
    <w:rsid w:val="007E6334"/>
    <w:rsid w:val="007E6683"/>
    <w:rsid w:val="007E799A"/>
    <w:rsid w:val="007F06A7"/>
    <w:rsid w:val="007F0C3B"/>
    <w:rsid w:val="007F14A4"/>
    <w:rsid w:val="007F229F"/>
    <w:rsid w:val="007F2985"/>
    <w:rsid w:val="007F2BCF"/>
    <w:rsid w:val="007F2F6E"/>
    <w:rsid w:val="007F3608"/>
    <w:rsid w:val="007F409A"/>
    <w:rsid w:val="007F6C90"/>
    <w:rsid w:val="007F7623"/>
    <w:rsid w:val="007F7A4F"/>
    <w:rsid w:val="007F7D72"/>
    <w:rsid w:val="00800714"/>
    <w:rsid w:val="008009C5"/>
    <w:rsid w:val="008024F5"/>
    <w:rsid w:val="008025FF"/>
    <w:rsid w:val="008028AE"/>
    <w:rsid w:val="00802A6F"/>
    <w:rsid w:val="0080427D"/>
    <w:rsid w:val="00804549"/>
    <w:rsid w:val="00804D1D"/>
    <w:rsid w:val="00807493"/>
    <w:rsid w:val="008075CD"/>
    <w:rsid w:val="00807FEB"/>
    <w:rsid w:val="00811F4B"/>
    <w:rsid w:val="0081256D"/>
    <w:rsid w:val="0081284E"/>
    <w:rsid w:val="00813506"/>
    <w:rsid w:val="008154D3"/>
    <w:rsid w:val="00815C9B"/>
    <w:rsid w:val="00815E92"/>
    <w:rsid w:val="00816F22"/>
    <w:rsid w:val="00816F92"/>
    <w:rsid w:val="00817227"/>
    <w:rsid w:val="00817EE7"/>
    <w:rsid w:val="0082032D"/>
    <w:rsid w:val="00821581"/>
    <w:rsid w:val="00822C0C"/>
    <w:rsid w:val="0082495B"/>
    <w:rsid w:val="0082528E"/>
    <w:rsid w:val="00825A98"/>
    <w:rsid w:val="00825CCC"/>
    <w:rsid w:val="008266D7"/>
    <w:rsid w:val="008273F7"/>
    <w:rsid w:val="0082740E"/>
    <w:rsid w:val="00827705"/>
    <w:rsid w:val="008301C7"/>
    <w:rsid w:val="00830ED9"/>
    <w:rsid w:val="008313E6"/>
    <w:rsid w:val="0083163A"/>
    <w:rsid w:val="0083173E"/>
    <w:rsid w:val="00832028"/>
    <w:rsid w:val="00833E5E"/>
    <w:rsid w:val="0083440F"/>
    <w:rsid w:val="00835B2F"/>
    <w:rsid w:val="00837D4B"/>
    <w:rsid w:val="0084020A"/>
    <w:rsid w:val="0084076E"/>
    <w:rsid w:val="00842395"/>
    <w:rsid w:val="00844435"/>
    <w:rsid w:val="00845CC2"/>
    <w:rsid w:val="008461BE"/>
    <w:rsid w:val="008468F8"/>
    <w:rsid w:val="00846DFB"/>
    <w:rsid w:val="008502D9"/>
    <w:rsid w:val="00850514"/>
    <w:rsid w:val="00851699"/>
    <w:rsid w:val="008517CB"/>
    <w:rsid w:val="0085289E"/>
    <w:rsid w:val="008536A1"/>
    <w:rsid w:val="008536FF"/>
    <w:rsid w:val="00853A8C"/>
    <w:rsid w:val="008540B9"/>
    <w:rsid w:val="00854782"/>
    <w:rsid w:val="0085555C"/>
    <w:rsid w:val="00857E55"/>
    <w:rsid w:val="0086002F"/>
    <w:rsid w:val="00861158"/>
    <w:rsid w:val="008627A5"/>
    <w:rsid w:val="00862F48"/>
    <w:rsid w:val="0086357D"/>
    <w:rsid w:val="00863DA5"/>
    <w:rsid w:val="008642E7"/>
    <w:rsid w:val="00865A8E"/>
    <w:rsid w:val="00866E8A"/>
    <w:rsid w:val="00866FB6"/>
    <w:rsid w:val="0086716D"/>
    <w:rsid w:val="008678D5"/>
    <w:rsid w:val="008701DF"/>
    <w:rsid w:val="008736E6"/>
    <w:rsid w:val="00873A44"/>
    <w:rsid w:val="0087612A"/>
    <w:rsid w:val="008774B7"/>
    <w:rsid w:val="00883FC2"/>
    <w:rsid w:val="00884AC6"/>
    <w:rsid w:val="00886F9C"/>
    <w:rsid w:val="00887033"/>
    <w:rsid w:val="008903ED"/>
    <w:rsid w:val="00890799"/>
    <w:rsid w:val="00891808"/>
    <w:rsid w:val="00891F70"/>
    <w:rsid w:val="00892DD0"/>
    <w:rsid w:val="00892EDD"/>
    <w:rsid w:val="00893162"/>
    <w:rsid w:val="00893238"/>
    <w:rsid w:val="00893595"/>
    <w:rsid w:val="00893942"/>
    <w:rsid w:val="00894509"/>
    <w:rsid w:val="00894C6E"/>
    <w:rsid w:val="00894E1A"/>
    <w:rsid w:val="00897619"/>
    <w:rsid w:val="008A0149"/>
    <w:rsid w:val="008A0487"/>
    <w:rsid w:val="008A26E3"/>
    <w:rsid w:val="008A4006"/>
    <w:rsid w:val="008A43D7"/>
    <w:rsid w:val="008A4ACD"/>
    <w:rsid w:val="008A541D"/>
    <w:rsid w:val="008A5FD7"/>
    <w:rsid w:val="008A61F8"/>
    <w:rsid w:val="008A651E"/>
    <w:rsid w:val="008A7B33"/>
    <w:rsid w:val="008B028C"/>
    <w:rsid w:val="008B0567"/>
    <w:rsid w:val="008B1A8D"/>
    <w:rsid w:val="008B1DD7"/>
    <w:rsid w:val="008B20C0"/>
    <w:rsid w:val="008B45AC"/>
    <w:rsid w:val="008B45BC"/>
    <w:rsid w:val="008B4983"/>
    <w:rsid w:val="008B53B0"/>
    <w:rsid w:val="008B582E"/>
    <w:rsid w:val="008B74F6"/>
    <w:rsid w:val="008C0536"/>
    <w:rsid w:val="008C10C3"/>
    <w:rsid w:val="008C19ED"/>
    <w:rsid w:val="008C1B34"/>
    <w:rsid w:val="008C1BB3"/>
    <w:rsid w:val="008C2C87"/>
    <w:rsid w:val="008C42C9"/>
    <w:rsid w:val="008C5F7B"/>
    <w:rsid w:val="008C67EF"/>
    <w:rsid w:val="008D1342"/>
    <w:rsid w:val="008D19F1"/>
    <w:rsid w:val="008D2343"/>
    <w:rsid w:val="008D245A"/>
    <w:rsid w:val="008D2779"/>
    <w:rsid w:val="008D3403"/>
    <w:rsid w:val="008D3E02"/>
    <w:rsid w:val="008D4367"/>
    <w:rsid w:val="008D438A"/>
    <w:rsid w:val="008D77D0"/>
    <w:rsid w:val="008E173E"/>
    <w:rsid w:val="008E217B"/>
    <w:rsid w:val="008E2B2A"/>
    <w:rsid w:val="008E3850"/>
    <w:rsid w:val="008E4299"/>
    <w:rsid w:val="008E4795"/>
    <w:rsid w:val="008E503E"/>
    <w:rsid w:val="008E588F"/>
    <w:rsid w:val="008E72A1"/>
    <w:rsid w:val="008F0063"/>
    <w:rsid w:val="008F0C50"/>
    <w:rsid w:val="008F20A2"/>
    <w:rsid w:val="008F2607"/>
    <w:rsid w:val="008F3229"/>
    <w:rsid w:val="008F32D2"/>
    <w:rsid w:val="008F3726"/>
    <w:rsid w:val="008F43AE"/>
    <w:rsid w:val="008F460B"/>
    <w:rsid w:val="008F51A2"/>
    <w:rsid w:val="008F619F"/>
    <w:rsid w:val="008F6F14"/>
    <w:rsid w:val="00900D04"/>
    <w:rsid w:val="009014C2"/>
    <w:rsid w:val="00902A7D"/>
    <w:rsid w:val="00904915"/>
    <w:rsid w:val="00905407"/>
    <w:rsid w:val="0090678C"/>
    <w:rsid w:val="0091015D"/>
    <w:rsid w:val="00910A33"/>
    <w:rsid w:val="00911696"/>
    <w:rsid w:val="009129D8"/>
    <w:rsid w:val="00913047"/>
    <w:rsid w:val="0091341E"/>
    <w:rsid w:val="00913A28"/>
    <w:rsid w:val="009152FB"/>
    <w:rsid w:val="0091683A"/>
    <w:rsid w:val="009169D3"/>
    <w:rsid w:val="00916F4D"/>
    <w:rsid w:val="00917779"/>
    <w:rsid w:val="00920C50"/>
    <w:rsid w:val="00921082"/>
    <w:rsid w:val="00921311"/>
    <w:rsid w:val="00921C88"/>
    <w:rsid w:val="00922BD4"/>
    <w:rsid w:val="00925792"/>
    <w:rsid w:val="00925B75"/>
    <w:rsid w:val="00925BA8"/>
    <w:rsid w:val="00925C66"/>
    <w:rsid w:val="00925E43"/>
    <w:rsid w:val="009277BC"/>
    <w:rsid w:val="00931946"/>
    <w:rsid w:val="009319C8"/>
    <w:rsid w:val="00932819"/>
    <w:rsid w:val="009331AC"/>
    <w:rsid w:val="00933D3D"/>
    <w:rsid w:val="00933F46"/>
    <w:rsid w:val="00934835"/>
    <w:rsid w:val="00934B48"/>
    <w:rsid w:val="00934B9F"/>
    <w:rsid w:val="00934F01"/>
    <w:rsid w:val="009351EC"/>
    <w:rsid w:val="00936DD3"/>
    <w:rsid w:val="00936FDC"/>
    <w:rsid w:val="00940E2B"/>
    <w:rsid w:val="00941A1F"/>
    <w:rsid w:val="009424A0"/>
    <w:rsid w:val="00942C5A"/>
    <w:rsid w:val="0094377D"/>
    <w:rsid w:val="0094535D"/>
    <w:rsid w:val="00946376"/>
    <w:rsid w:val="00946970"/>
    <w:rsid w:val="0095208D"/>
    <w:rsid w:val="00952271"/>
    <w:rsid w:val="00954257"/>
    <w:rsid w:val="009556E4"/>
    <w:rsid w:val="00956D1C"/>
    <w:rsid w:val="00956EBF"/>
    <w:rsid w:val="00957D17"/>
    <w:rsid w:val="00961B8D"/>
    <w:rsid w:val="009620CA"/>
    <w:rsid w:val="009624CD"/>
    <w:rsid w:val="00962DE6"/>
    <w:rsid w:val="009635B5"/>
    <w:rsid w:val="00965434"/>
    <w:rsid w:val="0096646E"/>
    <w:rsid w:val="00966FE9"/>
    <w:rsid w:val="00970195"/>
    <w:rsid w:val="0097111B"/>
    <w:rsid w:val="009717E0"/>
    <w:rsid w:val="00971DB0"/>
    <w:rsid w:val="00972B8C"/>
    <w:rsid w:val="00972C4A"/>
    <w:rsid w:val="00973F92"/>
    <w:rsid w:val="00974790"/>
    <w:rsid w:val="0097599E"/>
    <w:rsid w:val="00975C14"/>
    <w:rsid w:val="00980864"/>
    <w:rsid w:val="00981C5F"/>
    <w:rsid w:val="009822A4"/>
    <w:rsid w:val="0098236E"/>
    <w:rsid w:val="00982724"/>
    <w:rsid w:val="00983660"/>
    <w:rsid w:val="00983723"/>
    <w:rsid w:val="00983B2B"/>
    <w:rsid w:val="00984081"/>
    <w:rsid w:val="0098491C"/>
    <w:rsid w:val="00984DDB"/>
    <w:rsid w:val="00985D66"/>
    <w:rsid w:val="00986A41"/>
    <w:rsid w:val="009870AD"/>
    <w:rsid w:val="00990A5E"/>
    <w:rsid w:val="00990B35"/>
    <w:rsid w:val="00990EAC"/>
    <w:rsid w:val="00990FF9"/>
    <w:rsid w:val="0099151A"/>
    <w:rsid w:val="00991798"/>
    <w:rsid w:val="009917F3"/>
    <w:rsid w:val="0099256B"/>
    <w:rsid w:val="00992609"/>
    <w:rsid w:val="00993241"/>
    <w:rsid w:val="00994362"/>
    <w:rsid w:val="0099447C"/>
    <w:rsid w:val="009945C6"/>
    <w:rsid w:val="00995093"/>
    <w:rsid w:val="00995D8D"/>
    <w:rsid w:val="00996C36"/>
    <w:rsid w:val="009A0193"/>
    <w:rsid w:val="009A0A5C"/>
    <w:rsid w:val="009A1329"/>
    <w:rsid w:val="009A2139"/>
    <w:rsid w:val="009A536F"/>
    <w:rsid w:val="009A6FD2"/>
    <w:rsid w:val="009A70AD"/>
    <w:rsid w:val="009B02C4"/>
    <w:rsid w:val="009B10EA"/>
    <w:rsid w:val="009B1312"/>
    <w:rsid w:val="009B5D6E"/>
    <w:rsid w:val="009B5DC8"/>
    <w:rsid w:val="009B611B"/>
    <w:rsid w:val="009B6138"/>
    <w:rsid w:val="009B6E79"/>
    <w:rsid w:val="009B7472"/>
    <w:rsid w:val="009B7CE0"/>
    <w:rsid w:val="009C08A6"/>
    <w:rsid w:val="009C0E3C"/>
    <w:rsid w:val="009C1218"/>
    <w:rsid w:val="009C2292"/>
    <w:rsid w:val="009C296B"/>
    <w:rsid w:val="009C29B6"/>
    <w:rsid w:val="009C5488"/>
    <w:rsid w:val="009C61A2"/>
    <w:rsid w:val="009C657D"/>
    <w:rsid w:val="009C6824"/>
    <w:rsid w:val="009D0211"/>
    <w:rsid w:val="009D0F34"/>
    <w:rsid w:val="009D1C1D"/>
    <w:rsid w:val="009D1F0A"/>
    <w:rsid w:val="009D25C0"/>
    <w:rsid w:val="009D2BA2"/>
    <w:rsid w:val="009D2E39"/>
    <w:rsid w:val="009D2F87"/>
    <w:rsid w:val="009D3ACB"/>
    <w:rsid w:val="009D3CA9"/>
    <w:rsid w:val="009D4568"/>
    <w:rsid w:val="009D5160"/>
    <w:rsid w:val="009D52EC"/>
    <w:rsid w:val="009D55B5"/>
    <w:rsid w:val="009D59D1"/>
    <w:rsid w:val="009D63E5"/>
    <w:rsid w:val="009D7615"/>
    <w:rsid w:val="009E07DC"/>
    <w:rsid w:val="009E14EC"/>
    <w:rsid w:val="009E158C"/>
    <w:rsid w:val="009E1C02"/>
    <w:rsid w:val="009E293A"/>
    <w:rsid w:val="009E39AB"/>
    <w:rsid w:val="009E4483"/>
    <w:rsid w:val="009E4703"/>
    <w:rsid w:val="009E5331"/>
    <w:rsid w:val="009E5749"/>
    <w:rsid w:val="009E5782"/>
    <w:rsid w:val="009E5961"/>
    <w:rsid w:val="009E5D4F"/>
    <w:rsid w:val="009E60B2"/>
    <w:rsid w:val="009E6AD7"/>
    <w:rsid w:val="009F2EDC"/>
    <w:rsid w:val="009F3DD6"/>
    <w:rsid w:val="009F3F2C"/>
    <w:rsid w:val="009F429A"/>
    <w:rsid w:val="009F5855"/>
    <w:rsid w:val="009F5A64"/>
    <w:rsid w:val="009F605F"/>
    <w:rsid w:val="009F6429"/>
    <w:rsid w:val="009F6997"/>
    <w:rsid w:val="009F6B0C"/>
    <w:rsid w:val="009F7071"/>
    <w:rsid w:val="009F7B2B"/>
    <w:rsid w:val="00A00BA1"/>
    <w:rsid w:val="00A03D38"/>
    <w:rsid w:val="00A04B9F"/>
    <w:rsid w:val="00A04FB0"/>
    <w:rsid w:val="00A05C0F"/>
    <w:rsid w:val="00A0622A"/>
    <w:rsid w:val="00A063F4"/>
    <w:rsid w:val="00A075C6"/>
    <w:rsid w:val="00A07CEB"/>
    <w:rsid w:val="00A1078C"/>
    <w:rsid w:val="00A10BA9"/>
    <w:rsid w:val="00A10BF0"/>
    <w:rsid w:val="00A12031"/>
    <w:rsid w:val="00A12D36"/>
    <w:rsid w:val="00A12E29"/>
    <w:rsid w:val="00A149B2"/>
    <w:rsid w:val="00A153B3"/>
    <w:rsid w:val="00A15D72"/>
    <w:rsid w:val="00A15FE1"/>
    <w:rsid w:val="00A16158"/>
    <w:rsid w:val="00A161FE"/>
    <w:rsid w:val="00A1764B"/>
    <w:rsid w:val="00A207A2"/>
    <w:rsid w:val="00A2087E"/>
    <w:rsid w:val="00A20A50"/>
    <w:rsid w:val="00A2194B"/>
    <w:rsid w:val="00A23115"/>
    <w:rsid w:val="00A23EDB"/>
    <w:rsid w:val="00A259C6"/>
    <w:rsid w:val="00A26E40"/>
    <w:rsid w:val="00A270C3"/>
    <w:rsid w:val="00A27803"/>
    <w:rsid w:val="00A30183"/>
    <w:rsid w:val="00A30E39"/>
    <w:rsid w:val="00A31E25"/>
    <w:rsid w:val="00A329FE"/>
    <w:rsid w:val="00A32A9A"/>
    <w:rsid w:val="00A330E5"/>
    <w:rsid w:val="00A33A7C"/>
    <w:rsid w:val="00A342F4"/>
    <w:rsid w:val="00A36175"/>
    <w:rsid w:val="00A36D37"/>
    <w:rsid w:val="00A37C25"/>
    <w:rsid w:val="00A41183"/>
    <w:rsid w:val="00A41AF5"/>
    <w:rsid w:val="00A42562"/>
    <w:rsid w:val="00A42750"/>
    <w:rsid w:val="00A4380E"/>
    <w:rsid w:val="00A44133"/>
    <w:rsid w:val="00A46C90"/>
    <w:rsid w:val="00A5002A"/>
    <w:rsid w:val="00A50D07"/>
    <w:rsid w:val="00A51B0B"/>
    <w:rsid w:val="00A52508"/>
    <w:rsid w:val="00A53140"/>
    <w:rsid w:val="00A53302"/>
    <w:rsid w:val="00A55A8E"/>
    <w:rsid w:val="00A56A36"/>
    <w:rsid w:val="00A56A4A"/>
    <w:rsid w:val="00A57CBE"/>
    <w:rsid w:val="00A60225"/>
    <w:rsid w:val="00A60397"/>
    <w:rsid w:val="00A605D6"/>
    <w:rsid w:val="00A608E9"/>
    <w:rsid w:val="00A6280E"/>
    <w:rsid w:val="00A62D8E"/>
    <w:rsid w:val="00A651D6"/>
    <w:rsid w:val="00A658CF"/>
    <w:rsid w:val="00A65F25"/>
    <w:rsid w:val="00A677DF"/>
    <w:rsid w:val="00A67ACE"/>
    <w:rsid w:val="00A67E79"/>
    <w:rsid w:val="00A700AF"/>
    <w:rsid w:val="00A72533"/>
    <w:rsid w:val="00A726AE"/>
    <w:rsid w:val="00A72FDC"/>
    <w:rsid w:val="00A73CBB"/>
    <w:rsid w:val="00A7417C"/>
    <w:rsid w:val="00A7477D"/>
    <w:rsid w:val="00A752D4"/>
    <w:rsid w:val="00A758D7"/>
    <w:rsid w:val="00A75EB0"/>
    <w:rsid w:val="00A7630C"/>
    <w:rsid w:val="00A7645A"/>
    <w:rsid w:val="00A772D1"/>
    <w:rsid w:val="00A80278"/>
    <w:rsid w:val="00A80282"/>
    <w:rsid w:val="00A802AD"/>
    <w:rsid w:val="00A80FAA"/>
    <w:rsid w:val="00A82BBE"/>
    <w:rsid w:val="00A8326C"/>
    <w:rsid w:val="00A83C71"/>
    <w:rsid w:val="00A8473B"/>
    <w:rsid w:val="00A847A5"/>
    <w:rsid w:val="00A84A49"/>
    <w:rsid w:val="00A84CCF"/>
    <w:rsid w:val="00A86668"/>
    <w:rsid w:val="00A876C4"/>
    <w:rsid w:val="00A9031F"/>
    <w:rsid w:val="00A9086F"/>
    <w:rsid w:val="00A911D9"/>
    <w:rsid w:val="00A92EC8"/>
    <w:rsid w:val="00A93329"/>
    <w:rsid w:val="00AA0355"/>
    <w:rsid w:val="00AA06A0"/>
    <w:rsid w:val="00AA0A28"/>
    <w:rsid w:val="00AA0BA5"/>
    <w:rsid w:val="00AA0E67"/>
    <w:rsid w:val="00AA183F"/>
    <w:rsid w:val="00AA2E47"/>
    <w:rsid w:val="00AA4068"/>
    <w:rsid w:val="00AA452F"/>
    <w:rsid w:val="00AA4608"/>
    <w:rsid w:val="00AA5268"/>
    <w:rsid w:val="00AA55E5"/>
    <w:rsid w:val="00AA5BB2"/>
    <w:rsid w:val="00AA63B5"/>
    <w:rsid w:val="00AA6E03"/>
    <w:rsid w:val="00AA758C"/>
    <w:rsid w:val="00AA7EEF"/>
    <w:rsid w:val="00AB0228"/>
    <w:rsid w:val="00AB12F3"/>
    <w:rsid w:val="00AB2EF3"/>
    <w:rsid w:val="00AB37EA"/>
    <w:rsid w:val="00AB389A"/>
    <w:rsid w:val="00AB39D2"/>
    <w:rsid w:val="00AB3A47"/>
    <w:rsid w:val="00AB4376"/>
    <w:rsid w:val="00AB6E11"/>
    <w:rsid w:val="00AB7B6B"/>
    <w:rsid w:val="00AC002D"/>
    <w:rsid w:val="00AC0109"/>
    <w:rsid w:val="00AC0ABA"/>
    <w:rsid w:val="00AC1169"/>
    <w:rsid w:val="00AC185E"/>
    <w:rsid w:val="00AC4F9B"/>
    <w:rsid w:val="00AC5395"/>
    <w:rsid w:val="00AC6963"/>
    <w:rsid w:val="00AC714B"/>
    <w:rsid w:val="00AD1666"/>
    <w:rsid w:val="00AD3B2E"/>
    <w:rsid w:val="00AD4EFE"/>
    <w:rsid w:val="00AD534B"/>
    <w:rsid w:val="00AD59B7"/>
    <w:rsid w:val="00AD6718"/>
    <w:rsid w:val="00AD697C"/>
    <w:rsid w:val="00AD6B87"/>
    <w:rsid w:val="00AD6D08"/>
    <w:rsid w:val="00AE0410"/>
    <w:rsid w:val="00AE076C"/>
    <w:rsid w:val="00AE08DF"/>
    <w:rsid w:val="00AE0FA2"/>
    <w:rsid w:val="00AE2B61"/>
    <w:rsid w:val="00AE4207"/>
    <w:rsid w:val="00AE4762"/>
    <w:rsid w:val="00AE4A87"/>
    <w:rsid w:val="00AE4B3B"/>
    <w:rsid w:val="00AE5A8A"/>
    <w:rsid w:val="00AE5BA2"/>
    <w:rsid w:val="00AE6A05"/>
    <w:rsid w:val="00AE6A29"/>
    <w:rsid w:val="00AE6B3D"/>
    <w:rsid w:val="00AE759F"/>
    <w:rsid w:val="00AF0521"/>
    <w:rsid w:val="00AF0E9B"/>
    <w:rsid w:val="00AF0EB4"/>
    <w:rsid w:val="00AF1624"/>
    <w:rsid w:val="00AF44BD"/>
    <w:rsid w:val="00AF5652"/>
    <w:rsid w:val="00AF5976"/>
    <w:rsid w:val="00AF6867"/>
    <w:rsid w:val="00AF6CE2"/>
    <w:rsid w:val="00AF7CC6"/>
    <w:rsid w:val="00B00CBE"/>
    <w:rsid w:val="00B013E0"/>
    <w:rsid w:val="00B02844"/>
    <w:rsid w:val="00B028EA"/>
    <w:rsid w:val="00B03FEB"/>
    <w:rsid w:val="00B040A9"/>
    <w:rsid w:val="00B04B93"/>
    <w:rsid w:val="00B07A67"/>
    <w:rsid w:val="00B106E4"/>
    <w:rsid w:val="00B10B14"/>
    <w:rsid w:val="00B10C78"/>
    <w:rsid w:val="00B12E1F"/>
    <w:rsid w:val="00B13B8F"/>
    <w:rsid w:val="00B15F12"/>
    <w:rsid w:val="00B17910"/>
    <w:rsid w:val="00B17CF5"/>
    <w:rsid w:val="00B20065"/>
    <w:rsid w:val="00B20A36"/>
    <w:rsid w:val="00B22C2C"/>
    <w:rsid w:val="00B233CB"/>
    <w:rsid w:val="00B235E9"/>
    <w:rsid w:val="00B23CDE"/>
    <w:rsid w:val="00B261D9"/>
    <w:rsid w:val="00B27038"/>
    <w:rsid w:val="00B279D9"/>
    <w:rsid w:val="00B27C93"/>
    <w:rsid w:val="00B303AC"/>
    <w:rsid w:val="00B30840"/>
    <w:rsid w:val="00B31063"/>
    <w:rsid w:val="00B31682"/>
    <w:rsid w:val="00B33D89"/>
    <w:rsid w:val="00B347AE"/>
    <w:rsid w:val="00B349F9"/>
    <w:rsid w:val="00B34CDB"/>
    <w:rsid w:val="00B34D04"/>
    <w:rsid w:val="00B356D1"/>
    <w:rsid w:val="00B35C0E"/>
    <w:rsid w:val="00B35CFF"/>
    <w:rsid w:val="00B35E68"/>
    <w:rsid w:val="00B35EE9"/>
    <w:rsid w:val="00B35F3A"/>
    <w:rsid w:val="00B36882"/>
    <w:rsid w:val="00B37186"/>
    <w:rsid w:val="00B377D1"/>
    <w:rsid w:val="00B405E4"/>
    <w:rsid w:val="00B40BE6"/>
    <w:rsid w:val="00B40C55"/>
    <w:rsid w:val="00B41F14"/>
    <w:rsid w:val="00B42093"/>
    <w:rsid w:val="00B42C6B"/>
    <w:rsid w:val="00B43569"/>
    <w:rsid w:val="00B436EC"/>
    <w:rsid w:val="00B43CEF"/>
    <w:rsid w:val="00B43E2D"/>
    <w:rsid w:val="00B44E85"/>
    <w:rsid w:val="00B4517C"/>
    <w:rsid w:val="00B454F0"/>
    <w:rsid w:val="00B45BDA"/>
    <w:rsid w:val="00B46B3F"/>
    <w:rsid w:val="00B46D20"/>
    <w:rsid w:val="00B4781D"/>
    <w:rsid w:val="00B47B12"/>
    <w:rsid w:val="00B508CB"/>
    <w:rsid w:val="00B50AA6"/>
    <w:rsid w:val="00B51C36"/>
    <w:rsid w:val="00B5227B"/>
    <w:rsid w:val="00B52E8D"/>
    <w:rsid w:val="00B53673"/>
    <w:rsid w:val="00B53CD2"/>
    <w:rsid w:val="00B54065"/>
    <w:rsid w:val="00B5529F"/>
    <w:rsid w:val="00B55CBF"/>
    <w:rsid w:val="00B564CA"/>
    <w:rsid w:val="00B57F90"/>
    <w:rsid w:val="00B61F01"/>
    <w:rsid w:val="00B625A7"/>
    <w:rsid w:val="00B627B1"/>
    <w:rsid w:val="00B62B58"/>
    <w:rsid w:val="00B6373A"/>
    <w:rsid w:val="00B637B7"/>
    <w:rsid w:val="00B665AD"/>
    <w:rsid w:val="00B67D7B"/>
    <w:rsid w:val="00B71520"/>
    <w:rsid w:val="00B721F5"/>
    <w:rsid w:val="00B728F9"/>
    <w:rsid w:val="00B72CD4"/>
    <w:rsid w:val="00B73212"/>
    <w:rsid w:val="00B7334D"/>
    <w:rsid w:val="00B736F7"/>
    <w:rsid w:val="00B761EF"/>
    <w:rsid w:val="00B76E89"/>
    <w:rsid w:val="00B80658"/>
    <w:rsid w:val="00B80F05"/>
    <w:rsid w:val="00B83F66"/>
    <w:rsid w:val="00B84D52"/>
    <w:rsid w:val="00B87309"/>
    <w:rsid w:val="00B8733A"/>
    <w:rsid w:val="00B87A2F"/>
    <w:rsid w:val="00B91E03"/>
    <w:rsid w:val="00B9369C"/>
    <w:rsid w:val="00B93747"/>
    <w:rsid w:val="00B95286"/>
    <w:rsid w:val="00B9633F"/>
    <w:rsid w:val="00B97338"/>
    <w:rsid w:val="00BA0F24"/>
    <w:rsid w:val="00BA3ACE"/>
    <w:rsid w:val="00BA3C01"/>
    <w:rsid w:val="00BA41EC"/>
    <w:rsid w:val="00BA48A2"/>
    <w:rsid w:val="00BA51BC"/>
    <w:rsid w:val="00BA56DB"/>
    <w:rsid w:val="00BA56E7"/>
    <w:rsid w:val="00BA6A36"/>
    <w:rsid w:val="00BA6A77"/>
    <w:rsid w:val="00BA7190"/>
    <w:rsid w:val="00BA7453"/>
    <w:rsid w:val="00BA756E"/>
    <w:rsid w:val="00BA79A3"/>
    <w:rsid w:val="00BA7A66"/>
    <w:rsid w:val="00BB02C2"/>
    <w:rsid w:val="00BB0D06"/>
    <w:rsid w:val="00BB249E"/>
    <w:rsid w:val="00BB24A1"/>
    <w:rsid w:val="00BB3795"/>
    <w:rsid w:val="00BB38D3"/>
    <w:rsid w:val="00BB7C2E"/>
    <w:rsid w:val="00BB7CE3"/>
    <w:rsid w:val="00BC0670"/>
    <w:rsid w:val="00BC23C7"/>
    <w:rsid w:val="00BC3E19"/>
    <w:rsid w:val="00BC5AD7"/>
    <w:rsid w:val="00BC6F50"/>
    <w:rsid w:val="00BC7601"/>
    <w:rsid w:val="00BC790C"/>
    <w:rsid w:val="00BC799C"/>
    <w:rsid w:val="00BD0059"/>
    <w:rsid w:val="00BD089A"/>
    <w:rsid w:val="00BD1102"/>
    <w:rsid w:val="00BD1211"/>
    <w:rsid w:val="00BD181E"/>
    <w:rsid w:val="00BD190C"/>
    <w:rsid w:val="00BD2A44"/>
    <w:rsid w:val="00BD2B50"/>
    <w:rsid w:val="00BD2DC8"/>
    <w:rsid w:val="00BD3032"/>
    <w:rsid w:val="00BD39EF"/>
    <w:rsid w:val="00BD43FB"/>
    <w:rsid w:val="00BD4486"/>
    <w:rsid w:val="00BD465E"/>
    <w:rsid w:val="00BD59AF"/>
    <w:rsid w:val="00BD7834"/>
    <w:rsid w:val="00BD7CAC"/>
    <w:rsid w:val="00BE014B"/>
    <w:rsid w:val="00BE2762"/>
    <w:rsid w:val="00BE5472"/>
    <w:rsid w:val="00BE5534"/>
    <w:rsid w:val="00BE5E91"/>
    <w:rsid w:val="00BE721A"/>
    <w:rsid w:val="00BE760E"/>
    <w:rsid w:val="00BF07A6"/>
    <w:rsid w:val="00BF11C2"/>
    <w:rsid w:val="00BF2C11"/>
    <w:rsid w:val="00BF3481"/>
    <w:rsid w:val="00BF37FB"/>
    <w:rsid w:val="00BF3FC6"/>
    <w:rsid w:val="00BF4179"/>
    <w:rsid w:val="00BF44FB"/>
    <w:rsid w:val="00BF4823"/>
    <w:rsid w:val="00BF75CF"/>
    <w:rsid w:val="00BF7612"/>
    <w:rsid w:val="00C00663"/>
    <w:rsid w:val="00C008F0"/>
    <w:rsid w:val="00C00E7E"/>
    <w:rsid w:val="00C015AE"/>
    <w:rsid w:val="00C027A7"/>
    <w:rsid w:val="00C02885"/>
    <w:rsid w:val="00C02E6B"/>
    <w:rsid w:val="00C03907"/>
    <w:rsid w:val="00C04B46"/>
    <w:rsid w:val="00C05092"/>
    <w:rsid w:val="00C05A3E"/>
    <w:rsid w:val="00C06119"/>
    <w:rsid w:val="00C07317"/>
    <w:rsid w:val="00C10014"/>
    <w:rsid w:val="00C10162"/>
    <w:rsid w:val="00C10FD1"/>
    <w:rsid w:val="00C1256F"/>
    <w:rsid w:val="00C12A05"/>
    <w:rsid w:val="00C12D03"/>
    <w:rsid w:val="00C134CE"/>
    <w:rsid w:val="00C1375E"/>
    <w:rsid w:val="00C142CC"/>
    <w:rsid w:val="00C15161"/>
    <w:rsid w:val="00C15CD7"/>
    <w:rsid w:val="00C17059"/>
    <w:rsid w:val="00C17D91"/>
    <w:rsid w:val="00C17D97"/>
    <w:rsid w:val="00C20423"/>
    <w:rsid w:val="00C2132B"/>
    <w:rsid w:val="00C213EE"/>
    <w:rsid w:val="00C215E7"/>
    <w:rsid w:val="00C21AF4"/>
    <w:rsid w:val="00C21B9E"/>
    <w:rsid w:val="00C22BAE"/>
    <w:rsid w:val="00C23205"/>
    <w:rsid w:val="00C23294"/>
    <w:rsid w:val="00C232C9"/>
    <w:rsid w:val="00C23635"/>
    <w:rsid w:val="00C23A65"/>
    <w:rsid w:val="00C24110"/>
    <w:rsid w:val="00C24599"/>
    <w:rsid w:val="00C24E47"/>
    <w:rsid w:val="00C25542"/>
    <w:rsid w:val="00C265DF"/>
    <w:rsid w:val="00C26726"/>
    <w:rsid w:val="00C27BC8"/>
    <w:rsid w:val="00C27CD4"/>
    <w:rsid w:val="00C3073E"/>
    <w:rsid w:val="00C31C8A"/>
    <w:rsid w:val="00C31CE5"/>
    <w:rsid w:val="00C325E5"/>
    <w:rsid w:val="00C329DD"/>
    <w:rsid w:val="00C32B03"/>
    <w:rsid w:val="00C32EB1"/>
    <w:rsid w:val="00C3336C"/>
    <w:rsid w:val="00C335B9"/>
    <w:rsid w:val="00C34670"/>
    <w:rsid w:val="00C34B46"/>
    <w:rsid w:val="00C36795"/>
    <w:rsid w:val="00C376F6"/>
    <w:rsid w:val="00C40339"/>
    <w:rsid w:val="00C4452A"/>
    <w:rsid w:val="00C45C00"/>
    <w:rsid w:val="00C46516"/>
    <w:rsid w:val="00C468C8"/>
    <w:rsid w:val="00C47180"/>
    <w:rsid w:val="00C47984"/>
    <w:rsid w:val="00C47F03"/>
    <w:rsid w:val="00C500EE"/>
    <w:rsid w:val="00C5183A"/>
    <w:rsid w:val="00C54384"/>
    <w:rsid w:val="00C54705"/>
    <w:rsid w:val="00C55A1B"/>
    <w:rsid w:val="00C60333"/>
    <w:rsid w:val="00C60F2E"/>
    <w:rsid w:val="00C61154"/>
    <w:rsid w:val="00C6131B"/>
    <w:rsid w:val="00C617BE"/>
    <w:rsid w:val="00C61A70"/>
    <w:rsid w:val="00C61C4C"/>
    <w:rsid w:val="00C655FC"/>
    <w:rsid w:val="00C666BF"/>
    <w:rsid w:val="00C703B7"/>
    <w:rsid w:val="00C72533"/>
    <w:rsid w:val="00C73B15"/>
    <w:rsid w:val="00C744E9"/>
    <w:rsid w:val="00C75440"/>
    <w:rsid w:val="00C75772"/>
    <w:rsid w:val="00C80322"/>
    <w:rsid w:val="00C80991"/>
    <w:rsid w:val="00C80D8B"/>
    <w:rsid w:val="00C825CF"/>
    <w:rsid w:val="00C8352C"/>
    <w:rsid w:val="00C83797"/>
    <w:rsid w:val="00C83BA7"/>
    <w:rsid w:val="00C8428B"/>
    <w:rsid w:val="00C85B7E"/>
    <w:rsid w:val="00C85DCC"/>
    <w:rsid w:val="00C860C9"/>
    <w:rsid w:val="00C86560"/>
    <w:rsid w:val="00C869AC"/>
    <w:rsid w:val="00C87141"/>
    <w:rsid w:val="00C90C75"/>
    <w:rsid w:val="00C90FF2"/>
    <w:rsid w:val="00C90FFB"/>
    <w:rsid w:val="00C910C5"/>
    <w:rsid w:val="00C91BE1"/>
    <w:rsid w:val="00C91D49"/>
    <w:rsid w:val="00C91E34"/>
    <w:rsid w:val="00C92214"/>
    <w:rsid w:val="00C93FF2"/>
    <w:rsid w:val="00C951FA"/>
    <w:rsid w:val="00C95623"/>
    <w:rsid w:val="00C96170"/>
    <w:rsid w:val="00C96F91"/>
    <w:rsid w:val="00C97414"/>
    <w:rsid w:val="00C974F3"/>
    <w:rsid w:val="00CA0009"/>
    <w:rsid w:val="00CA24AB"/>
    <w:rsid w:val="00CA24B3"/>
    <w:rsid w:val="00CA3CFD"/>
    <w:rsid w:val="00CA408E"/>
    <w:rsid w:val="00CA4A1E"/>
    <w:rsid w:val="00CA4AFB"/>
    <w:rsid w:val="00CA4E4F"/>
    <w:rsid w:val="00CA5787"/>
    <w:rsid w:val="00CA5C3F"/>
    <w:rsid w:val="00CA6010"/>
    <w:rsid w:val="00CA6203"/>
    <w:rsid w:val="00CA6994"/>
    <w:rsid w:val="00CA6D3F"/>
    <w:rsid w:val="00CA7E18"/>
    <w:rsid w:val="00CB08D2"/>
    <w:rsid w:val="00CB18B1"/>
    <w:rsid w:val="00CB28D0"/>
    <w:rsid w:val="00CB3541"/>
    <w:rsid w:val="00CB4463"/>
    <w:rsid w:val="00CB4EE5"/>
    <w:rsid w:val="00CB5101"/>
    <w:rsid w:val="00CB528D"/>
    <w:rsid w:val="00CB7296"/>
    <w:rsid w:val="00CB788F"/>
    <w:rsid w:val="00CB7E05"/>
    <w:rsid w:val="00CC0AF3"/>
    <w:rsid w:val="00CC1130"/>
    <w:rsid w:val="00CC22ED"/>
    <w:rsid w:val="00CC2A83"/>
    <w:rsid w:val="00CC353D"/>
    <w:rsid w:val="00CC36BE"/>
    <w:rsid w:val="00CC4A48"/>
    <w:rsid w:val="00CC529F"/>
    <w:rsid w:val="00CC536F"/>
    <w:rsid w:val="00CC5D18"/>
    <w:rsid w:val="00CC65B1"/>
    <w:rsid w:val="00CC7F7F"/>
    <w:rsid w:val="00CD003E"/>
    <w:rsid w:val="00CD2AEB"/>
    <w:rsid w:val="00CD359B"/>
    <w:rsid w:val="00CD36D1"/>
    <w:rsid w:val="00CD4498"/>
    <w:rsid w:val="00CD61D9"/>
    <w:rsid w:val="00CD69CC"/>
    <w:rsid w:val="00CD787C"/>
    <w:rsid w:val="00CE02A2"/>
    <w:rsid w:val="00CE062E"/>
    <w:rsid w:val="00CE09B2"/>
    <w:rsid w:val="00CE1B67"/>
    <w:rsid w:val="00CE27C9"/>
    <w:rsid w:val="00CE299D"/>
    <w:rsid w:val="00CE42C2"/>
    <w:rsid w:val="00CE578A"/>
    <w:rsid w:val="00CE586B"/>
    <w:rsid w:val="00CE6109"/>
    <w:rsid w:val="00CF0641"/>
    <w:rsid w:val="00CF0ADD"/>
    <w:rsid w:val="00CF0D38"/>
    <w:rsid w:val="00CF0D5E"/>
    <w:rsid w:val="00CF1270"/>
    <w:rsid w:val="00CF2EBC"/>
    <w:rsid w:val="00CF3EC2"/>
    <w:rsid w:val="00CF483B"/>
    <w:rsid w:val="00CF54D6"/>
    <w:rsid w:val="00CF6531"/>
    <w:rsid w:val="00CF7151"/>
    <w:rsid w:val="00CF7B18"/>
    <w:rsid w:val="00CF7E4B"/>
    <w:rsid w:val="00CF7F2B"/>
    <w:rsid w:val="00D00213"/>
    <w:rsid w:val="00D0176F"/>
    <w:rsid w:val="00D03CB3"/>
    <w:rsid w:val="00D04FE0"/>
    <w:rsid w:val="00D06F2A"/>
    <w:rsid w:val="00D10695"/>
    <w:rsid w:val="00D10888"/>
    <w:rsid w:val="00D10A1E"/>
    <w:rsid w:val="00D1220E"/>
    <w:rsid w:val="00D12805"/>
    <w:rsid w:val="00D12B49"/>
    <w:rsid w:val="00D13ADE"/>
    <w:rsid w:val="00D14723"/>
    <w:rsid w:val="00D14BE0"/>
    <w:rsid w:val="00D1657E"/>
    <w:rsid w:val="00D16788"/>
    <w:rsid w:val="00D16EC7"/>
    <w:rsid w:val="00D1730A"/>
    <w:rsid w:val="00D20468"/>
    <w:rsid w:val="00D20599"/>
    <w:rsid w:val="00D21574"/>
    <w:rsid w:val="00D21E46"/>
    <w:rsid w:val="00D22092"/>
    <w:rsid w:val="00D23F34"/>
    <w:rsid w:val="00D26057"/>
    <w:rsid w:val="00D26209"/>
    <w:rsid w:val="00D26261"/>
    <w:rsid w:val="00D267B1"/>
    <w:rsid w:val="00D2715B"/>
    <w:rsid w:val="00D27C8A"/>
    <w:rsid w:val="00D321EF"/>
    <w:rsid w:val="00D338C5"/>
    <w:rsid w:val="00D33B9A"/>
    <w:rsid w:val="00D341A8"/>
    <w:rsid w:val="00D34DE8"/>
    <w:rsid w:val="00D350D1"/>
    <w:rsid w:val="00D35DCC"/>
    <w:rsid w:val="00D36987"/>
    <w:rsid w:val="00D37328"/>
    <w:rsid w:val="00D4006A"/>
    <w:rsid w:val="00D40084"/>
    <w:rsid w:val="00D40D1D"/>
    <w:rsid w:val="00D41A9F"/>
    <w:rsid w:val="00D42846"/>
    <w:rsid w:val="00D43F40"/>
    <w:rsid w:val="00D443FC"/>
    <w:rsid w:val="00D4505C"/>
    <w:rsid w:val="00D451AA"/>
    <w:rsid w:val="00D45279"/>
    <w:rsid w:val="00D45A5F"/>
    <w:rsid w:val="00D45D31"/>
    <w:rsid w:val="00D45EFE"/>
    <w:rsid w:val="00D462AD"/>
    <w:rsid w:val="00D5027F"/>
    <w:rsid w:val="00D50AC3"/>
    <w:rsid w:val="00D515C6"/>
    <w:rsid w:val="00D53562"/>
    <w:rsid w:val="00D54C35"/>
    <w:rsid w:val="00D550A9"/>
    <w:rsid w:val="00D560A8"/>
    <w:rsid w:val="00D57605"/>
    <w:rsid w:val="00D579B6"/>
    <w:rsid w:val="00D60F47"/>
    <w:rsid w:val="00D61132"/>
    <w:rsid w:val="00D614A3"/>
    <w:rsid w:val="00D643AF"/>
    <w:rsid w:val="00D6647E"/>
    <w:rsid w:val="00D66E82"/>
    <w:rsid w:val="00D70CEF"/>
    <w:rsid w:val="00D71721"/>
    <w:rsid w:val="00D71BB9"/>
    <w:rsid w:val="00D723FD"/>
    <w:rsid w:val="00D72750"/>
    <w:rsid w:val="00D7283E"/>
    <w:rsid w:val="00D73E80"/>
    <w:rsid w:val="00D74558"/>
    <w:rsid w:val="00D74C91"/>
    <w:rsid w:val="00D763EE"/>
    <w:rsid w:val="00D76BBE"/>
    <w:rsid w:val="00D776C0"/>
    <w:rsid w:val="00D77CBA"/>
    <w:rsid w:val="00D803C9"/>
    <w:rsid w:val="00D80A17"/>
    <w:rsid w:val="00D839E2"/>
    <w:rsid w:val="00D848A3"/>
    <w:rsid w:val="00D8549A"/>
    <w:rsid w:val="00D8611C"/>
    <w:rsid w:val="00D86380"/>
    <w:rsid w:val="00D86C61"/>
    <w:rsid w:val="00D86DC2"/>
    <w:rsid w:val="00D87C3A"/>
    <w:rsid w:val="00D902E9"/>
    <w:rsid w:val="00D906C8"/>
    <w:rsid w:val="00D91BF2"/>
    <w:rsid w:val="00D91F7D"/>
    <w:rsid w:val="00D92581"/>
    <w:rsid w:val="00D9356C"/>
    <w:rsid w:val="00D93FB5"/>
    <w:rsid w:val="00D94030"/>
    <w:rsid w:val="00D9425D"/>
    <w:rsid w:val="00D946EB"/>
    <w:rsid w:val="00D959C9"/>
    <w:rsid w:val="00D97C46"/>
    <w:rsid w:val="00DA01D9"/>
    <w:rsid w:val="00DA0AEC"/>
    <w:rsid w:val="00DA1B78"/>
    <w:rsid w:val="00DA25B3"/>
    <w:rsid w:val="00DA32A6"/>
    <w:rsid w:val="00DA3CC7"/>
    <w:rsid w:val="00DA3D12"/>
    <w:rsid w:val="00DA3F11"/>
    <w:rsid w:val="00DA5B21"/>
    <w:rsid w:val="00DA5B4D"/>
    <w:rsid w:val="00DA5E74"/>
    <w:rsid w:val="00DA602D"/>
    <w:rsid w:val="00DA7588"/>
    <w:rsid w:val="00DB0344"/>
    <w:rsid w:val="00DB0890"/>
    <w:rsid w:val="00DB17DF"/>
    <w:rsid w:val="00DB24A0"/>
    <w:rsid w:val="00DB694C"/>
    <w:rsid w:val="00DB6C81"/>
    <w:rsid w:val="00DB6E0D"/>
    <w:rsid w:val="00DB76FF"/>
    <w:rsid w:val="00DC119B"/>
    <w:rsid w:val="00DC1B74"/>
    <w:rsid w:val="00DC33B1"/>
    <w:rsid w:val="00DC3607"/>
    <w:rsid w:val="00DC3B5A"/>
    <w:rsid w:val="00DC3CBA"/>
    <w:rsid w:val="00DC44FC"/>
    <w:rsid w:val="00DC52E6"/>
    <w:rsid w:val="00DC573B"/>
    <w:rsid w:val="00DC5E5B"/>
    <w:rsid w:val="00DC6CBB"/>
    <w:rsid w:val="00DC6F7D"/>
    <w:rsid w:val="00DC7A12"/>
    <w:rsid w:val="00DD2930"/>
    <w:rsid w:val="00DD394B"/>
    <w:rsid w:val="00DD41F8"/>
    <w:rsid w:val="00DD4BD3"/>
    <w:rsid w:val="00DD5F34"/>
    <w:rsid w:val="00DD615B"/>
    <w:rsid w:val="00DD68C7"/>
    <w:rsid w:val="00DD6B4F"/>
    <w:rsid w:val="00DD6E8A"/>
    <w:rsid w:val="00DD74B3"/>
    <w:rsid w:val="00DD7C0B"/>
    <w:rsid w:val="00DE05BE"/>
    <w:rsid w:val="00DE1D46"/>
    <w:rsid w:val="00DE35AD"/>
    <w:rsid w:val="00DE434D"/>
    <w:rsid w:val="00DE4710"/>
    <w:rsid w:val="00DE5D2A"/>
    <w:rsid w:val="00DE6192"/>
    <w:rsid w:val="00DE6603"/>
    <w:rsid w:val="00DE6B18"/>
    <w:rsid w:val="00DE79DA"/>
    <w:rsid w:val="00DF180F"/>
    <w:rsid w:val="00DF391D"/>
    <w:rsid w:val="00DF39F9"/>
    <w:rsid w:val="00DF3B27"/>
    <w:rsid w:val="00DF4F05"/>
    <w:rsid w:val="00DF5BE0"/>
    <w:rsid w:val="00DF5E2A"/>
    <w:rsid w:val="00DF6E3C"/>
    <w:rsid w:val="00DF7513"/>
    <w:rsid w:val="00DF77DA"/>
    <w:rsid w:val="00DF7BDC"/>
    <w:rsid w:val="00E0078E"/>
    <w:rsid w:val="00E01886"/>
    <w:rsid w:val="00E02C31"/>
    <w:rsid w:val="00E02D8A"/>
    <w:rsid w:val="00E035DC"/>
    <w:rsid w:val="00E037DC"/>
    <w:rsid w:val="00E0484D"/>
    <w:rsid w:val="00E04DA0"/>
    <w:rsid w:val="00E05AAA"/>
    <w:rsid w:val="00E102CF"/>
    <w:rsid w:val="00E11082"/>
    <w:rsid w:val="00E11A38"/>
    <w:rsid w:val="00E11AF5"/>
    <w:rsid w:val="00E12925"/>
    <w:rsid w:val="00E12EE4"/>
    <w:rsid w:val="00E13E42"/>
    <w:rsid w:val="00E143FE"/>
    <w:rsid w:val="00E1533D"/>
    <w:rsid w:val="00E156AE"/>
    <w:rsid w:val="00E16294"/>
    <w:rsid w:val="00E163BF"/>
    <w:rsid w:val="00E173F1"/>
    <w:rsid w:val="00E2059B"/>
    <w:rsid w:val="00E20E75"/>
    <w:rsid w:val="00E21095"/>
    <w:rsid w:val="00E21121"/>
    <w:rsid w:val="00E221A3"/>
    <w:rsid w:val="00E232C1"/>
    <w:rsid w:val="00E23ADE"/>
    <w:rsid w:val="00E248D7"/>
    <w:rsid w:val="00E24A50"/>
    <w:rsid w:val="00E24AA7"/>
    <w:rsid w:val="00E253B5"/>
    <w:rsid w:val="00E26767"/>
    <w:rsid w:val="00E26850"/>
    <w:rsid w:val="00E2765E"/>
    <w:rsid w:val="00E2775F"/>
    <w:rsid w:val="00E30C24"/>
    <w:rsid w:val="00E315C9"/>
    <w:rsid w:val="00E325FD"/>
    <w:rsid w:val="00E32B2D"/>
    <w:rsid w:val="00E33DDE"/>
    <w:rsid w:val="00E34455"/>
    <w:rsid w:val="00E3453F"/>
    <w:rsid w:val="00E362B3"/>
    <w:rsid w:val="00E37B34"/>
    <w:rsid w:val="00E4257C"/>
    <w:rsid w:val="00E42A07"/>
    <w:rsid w:val="00E42F8A"/>
    <w:rsid w:val="00E5004C"/>
    <w:rsid w:val="00E51204"/>
    <w:rsid w:val="00E51AE9"/>
    <w:rsid w:val="00E5203A"/>
    <w:rsid w:val="00E54352"/>
    <w:rsid w:val="00E55A30"/>
    <w:rsid w:val="00E5624D"/>
    <w:rsid w:val="00E56AB7"/>
    <w:rsid w:val="00E574E9"/>
    <w:rsid w:val="00E60EAD"/>
    <w:rsid w:val="00E61117"/>
    <w:rsid w:val="00E616FB"/>
    <w:rsid w:val="00E626E3"/>
    <w:rsid w:val="00E62730"/>
    <w:rsid w:val="00E63785"/>
    <w:rsid w:val="00E63A7C"/>
    <w:rsid w:val="00E64051"/>
    <w:rsid w:val="00E64581"/>
    <w:rsid w:val="00E6559B"/>
    <w:rsid w:val="00E65C71"/>
    <w:rsid w:val="00E65ED8"/>
    <w:rsid w:val="00E65F23"/>
    <w:rsid w:val="00E6607A"/>
    <w:rsid w:val="00E662A5"/>
    <w:rsid w:val="00E70932"/>
    <w:rsid w:val="00E70B8E"/>
    <w:rsid w:val="00E70C8E"/>
    <w:rsid w:val="00E70CE8"/>
    <w:rsid w:val="00E70EA5"/>
    <w:rsid w:val="00E70EAB"/>
    <w:rsid w:val="00E723E2"/>
    <w:rsid w:val="00E72607"/>
    <w:rsid w:val="00E72715"/>
    <w:rsid w:val="00E733F1"/>
    <w:rsid w:val="00E743C8"/>
    <w:rsid w:val="00E750F6"/>
    <w:rsid w:val="00E75E51"/>
    <w:rsid w:val="00E762B8"/>
    <w:rsid w:val="00E76930"/>
    <w:rsid w:val="00E800E1"/>
    <w:rsid w:val="00E802BB"/>
    <w:rsid w:val="00E80597"/>
    <w:rsid w:val="00E82F2B"/>
    <w:rsid w:val="00E836DB"/>
    <w:rsid w:val="00E847E8"/>
    <w:rsid w:val="00E8577F"/>
    <w:rsid w:val="00E86359"/>
    <w:rsid w:val="00E863F5"/>
    <w:rsid w:val="00E879BA"/>
    <w:rsid w:val="00E901B2"/>
    <w:rsid w:val="00E911BA"/>
    <w:rsid w:val="00E9148F"/>
    <w:rsid w:val="00E91AD1"/>
    <w:rsid w:val="00E92289"/>
    <w:rsid w:val="00E92B71"/>
    <w:rsid w:val="00E93048"/>
    <w:rsid w:val="00E9325B"/>
    <w:rsid w:val="00E933F3"/>
    <w:rsid w:val="00E93626"/>
    <w:rsid w:val="00E94072"/>
    <w:rsid w:val="00E94B9B"/>
    <w:rsid w:val="00E954FB"/>
    <w:rsid w:val="00E95BC1"/>
    <w:rsid w:val="00E95D83"/>
    <w:rsid w:val="00E96CE4"/>
    <w:rsid w:val="00E972E0"/>
    <w:rsid w:val="00EA1C4A"/>
    <w:rsid w:val="00EA2AB3"/>
    <w:rsid w:val="00EA2DCC"/>
    <w:rsid w:val="00EA4F3B"/>
    <w:rsid w:val="00EA5BFE"/>
    <w:rsid w:val="00EA5C39"/>
    <w:rsid w:val="00EB088D"/>
    <w:rsid w:val="00EB13EC"/>
    <w:rsid w:val="00EB3B1F"/>
    <w:rsid w:val="00EB4352"/>
    <w:rsid w:val="00EB4A97"/>
    <w:rsid w:val="00EB4E29"/>
    <w:rsid w:val="00EB4F0F"/>
    <w:rsid w:val="00EB5110"/>
    <w:rsid w:val="00EB527C"/>
    <w:rsid w:val="00EB53E5"/>
    <w:rsid w:val="00EB607E"/>
    <w:rsid w:val="00EB60BB"/>
    <w:rsid w:val="00EB6839"/>
    <w:rsid w:val="00EB6C00"/>
    <w:rsid w:val="00EB753F"/>
    <w:rsid w:val="00EC1EFE"/>
    <w:rsid w:val="00EC2115"/>
    <w:rsid w:val="00EC2837"/>
    <w:rsid w:val="00EC2BD4"/>
    <w:rsid w:val="00EC62EB"/>
    <w:rsid w:val="00EC6F78"/>
    <w:rsid w:val="00ED147D"/>
    <w:rsid w:val="00ED1855"/>
    <w:rsid w:val="00ED1889"/>
    <w:rsid w:val="00ED3A4E"/>
    <w:rsid w:val="00ED3A61"/>
    <w:rsid w:val="00ED3F20"/>
    <w:rsid w:val="00ED3FBB"/>
    <w:rsid w:val="00ED42E3"/>
    <w:rsid w:val="00ED4F26"/>
    <w:rsid w:val="00ED53D9"/>
    <w:rsid w:val="00ED60E4"/>
    <w:rsid w:val="00ED6D6A"/>
    <w:rsid w:val="00ED78EF"/>
    <w:rsid w:val="00EE06DE"/>
    <w:rsid w:val="00EE08AB"/>
    <w:rsid w:val="00EE0ED4"/>
    <w:rsid w:val="00EE15AA"/>
    <w:rsid w:val="00EE28A5"/>
    <w:rsid w:val="00EE33E5"/>
    <w:rsid w:val="00EE3984"/>
    <w:rsid w:val="00EE3D12"/>
    <w:rsid w:val="00EE6272"/>
    <w:rsid w:val="00EF0181"/>
    <w:rsid w:val="00EF298D"/>
    <w:rsid w:val="00EF3102"/>
    <w:rsid w:val="00EF3CCF"/>
    <w:rsid w:val="00EF4B9B"/>
    <w:rsid w:val="00EF561E"/>
    <w:rsid w:val="00F0118E"/>
    <w:rsid w:val="00F041AB"/>
    <w:rsid w:val="00F04F56"/>
    <w:rsid w:val="00F054E3"/>
    <w:rsid w:val="00F05ED0"/>
    <w:rsid w:val="00F0604F"/>
    <w:rsid w:val="00F06373"/>
    <w:rsid w:val="00F074C8"/>
    <w:rsid w:val="00F07677"/>
    <w:rsid w:val="00F1038C"/>
    <w:rsid w:val="00F10871"/>
    <w:rsid w:val="00F112E5"/>
    <w:rsid w:val="00F1151A"/>
    <w:rsid w:val="00F118A1"/>
    <w:rsid w:val="00F12E72"/>
    <w:rsid w:val="00F13A70"/>
    <w:rsid w:val="00F13B9F"/>
    <w:rsid w:val="00F150E6"/>
    <w:rsid w:val="00F151B5"/>
    <w:rsid w:val="00F15A89"/>
    <w:rsid w:val="00F15EA4"/>
    <w:rsid w:val="00F164AD"/>
    <w:rsid w:val="00F16ED8"/>
    <w:rsid w:val="00F1775F"/>
    <w:rsid w:val="00F20006"/>
    <w:rsid w:val="00F20488"/>
    <w:rsid w:val="00F20808"/>
    <w:rsid w:val="00F20EC9"/>
    <w:rsid w:val="00F21C0D"/>
    <w:rsid w:val="00F21D62"/>
    <w:rsid w:val="00F22F0D"/>
    <w:rsid w:val="00F235F1"/>
    <w:rsid w:val="00F24939"/>
    <w:rsid w:val="00F25757"/>
    <w:rsid w:val="00F25C5E"/>
    <w:rsid w:val="00F26A37"/>
    <w:rsid w:val="00F26A8C"/>
    <w:rsid w:val="00F26BE5"/>
    <w:rsid w:val="00F26DED"/>
    <w:rsid w:val="00F27C52"/>
    <w:rsid w:val="00F304ED"/>
    <w:rsid w:val="00F31366"/>
    <w:rsid w:val="00F33062"/>
    <w:rsid w:val="00F33299"/>
    <w:rsid w:val="00F3506A"/>
    <w:rsid w:val="00F35910"/>
    <w:rsid w:val="00F3593B"/>
    <w:rsid w:val="00F373ED"/>
    <w:rsid w:val="00F37441"/>
    <w:rsid w:val="00F37A32"/>
    <w:rsid w:val="00F40589"/>
    <w:rsid w:val="00F42302"/>
    <w:rsid w:val="00F423E7"/>
    <w:rsid w:val="00F4257A"/>
    <w:rsid w:val="00F430E0"/>
    <w:rsid w:val="00F44AA3"/>
    <w:rsid w:val="00F44B07"/>
    <w:rsid w:val="00F46955"/>
    <w:rsid w:val="00F469AD"/>
    <w:rsid w:val="00F46A75"/>
    <w:rsid w:val="00F46ED2"/>
    <w:rsid w:val="00F47830"/>
    <w:rsid w:val="00F5009C"/>
    <w:rsid w:val="00F50524"/>
    <w:rsid w:val="00F50C89"/>
    <w:rsid w:val="00F50F13"/>
    <w:rsid w:val="00F52274"/>
    <w:rsid w:val="00F52902"/>
    <w:rsid w:val="00F52A91"/>
    <w:rsid w:val="00F52C0B"/>
    <w:rsid w:val="00F52E04"/>
    <w:rsid w:val="00F53082"/>
    <w:rsid w:val="00F54A96"/>
    <w:rsid w:val="00F56173"/>
    <w:rsid w:val="00F5708E"/>
    <w:rsid w:val="00F57885"/>
    <w:rsid w:val="00F57DC0"/>
    <w:rsid w:val="00F602E9"/>
    <w:rsid w:val="00F60A39"/>
    <w:rsid w:val="00F62323"/>
    <w:rsid w:val="00F630EA"/>
    <w:rsid w:val="00F6386D"/>
    <w:rsid w:val="00F64225"/>
    <w:rsid w:val="00F64406"/>
    <w:rsid w:val="00F651C7"/>
    <w:rsid w:val="00F65E4E"/>
    <w:rsid w:val="00F6798C"/>
    <w:rsid w:val="00F71598"/>
    <w:rsid w:val="00F72059"/>
    <w:rsid w:val="00F7343D"/>
    <w:rsid w:val="00F7382F"/>
    <w:rsid w:val="00F74151"/>
    <w:rsid w:val="00F74B96"/>
    <w:rsid w:val="00F75556"/>
    <w:rsid w:val="00F769C4"/>
    <w:rsid w:val="00F80B65"/>
    <w:rsid w:val="00F810A4"/>
    <w:rsid w:val="00F8156A"/>
    <w:rsid w:val="00F82BD0"/>
    <w:rsid w:val="00F83636"/>
    <w:rsid w:val="00F85BDD"/>
    <w:rsid w:val="00F86260"/>
    <w:rsid w:val="00F86E69"/>
    <w:rsid w:val="00F87B45"/>
    <w:rsid w:val="00F90986"/>
    <w:rsid w:val="00F90BC5"/>
    <w:rsid w:val="00F91505"/>
    <w:rsid w:val="00F92036"/>
    <w:rsid w:val="00F922F2"/>
    <w:rsid w:val="00F927A3"/>
    <w:rsid w:val="00F93759"/>
    <w:rsid w:val="00F93AA1"/>
    <w:rsid w:val="00F94EB3"/>
    <w:rsid w:val="00F95174"/>
    <w:rsid w:val="00F95F89"/>
    <w:rsid w:val="00FA06E4"/>
    <w:rsid w:val="00FA0BB0"/>
    <w:rsid w:val="00FA1848"/>
    <w:rsid w:val="00FA2941"/>
    <w:rsid w:val="00FA5282"/>
    <w:rsid w:val="00FA60EF"/>
    <w:rsid w:val="00FA64FB"/>
    <w:rsid w:val="00FA7F19"/>
    <w:rsid w:val="00FB0A04"/>
    <w:rsid w:val="00FB0BBD"/>
    <w:rsid w:val="00FB0FF8"/>
    <w:rsid w:val="00FB252F"/>
    <w:rsid w:val="00FB2A87"/>
    <w:rsid w:val="00FB54E2"/>
    <w:rsid w:val="00FB577C"/>
    <w:rsid w:val="00FB5D86"/>
    <w:rsid w:val="00FC2585"/>
    <w:rsid w:val="00FC2961"/>
    <w:rsid w:val="00FC2A0D"/>
    <w:rsid w:val="00FC3945"/>
    <w:rsid w:val="00FC3C84"/>
    <w:rsid w:val="00FC44DE"/>
    <w:rsid w:val="00FC4741"/>
    <w:rsid w:val="00FC4BFE"/>
    <w:rsid w:val="00FC5F46"/>
    <w:rsid w:val="00FD015E"/>
    <w:rsid w:val="00FD0557"/>
    <w:rsid w:val="00FD0C69"/>
    <w:rsid w:val="00FD1AC2"/>
    <w:rsid w:val="00FD1C33"/>
    <w:rsid w:val="00FD2E6C"/>
    <w:rsid w:val="00FD3772"/>
    <w:rsid w:val="00FD37ED"/>
    <w:rsid w:val="00FD3F55"/>
    <w:rsid w:val="00FD47F2"/>
    <w:rsid w:val="00FD5A0E"/>
    <w:rsid w:val="00FD6FE8"/>
    <w:rsid w:val="00FD71F7"/>
    <w:rsid w:val="00FE04CC"/>
    <w:rsid w:val="00FE097D"/>
    <w:rsid w:val="00FE1744"/>
    <w:rsid w:val="00FE18CB"/>
    <w:rsid w:val="00FE25CB"/>
    <w:rsid w:val="00FE3385"/>
    <w:rsid w:val="00FE368C"/>
    <w:rsid w:val="00FE3829"/>
    <w:rsid w:val="00FE44D0"/>
    <w:rsid w:val="00FE52A7"/>
    <w:rsid w:val="00FE56F7"/>
    <w:rsid w:val="00FE665E"/>
    <w:rsid w:val="00FF0006"/>
    <w:rsid w:val="00FF2249"/>
    <w:rsid w:val="00FF265F"/>
    <w:rsid w:val="00FF2AF5"/>
    <w:rsid w:val="00FF2B03"/>
    <w:rsid w:val="00FF2F57"/>
    <w:rsid w:val="00FF3AED"/>
    <w:rsid w:val="00FF3E06"/>
    <w:rsid w:val="00FF4211"/>
    <w:rsid w:val="00FF4F28"/>
    <w:rsid w:val="00FF54CE"/>
    <w:rsid w:val="00FF57C2"/>
    <w:rsid w:val="00FF5BF1"/>
    <w:rsid w:val="00FF7325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,列出段落,목록 단,リス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qFormat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Title"/>
    <w:basedOn w:val="a"/>
    <w:next w:val="a"/>
    <w:link w:val="Char5"/>
    <w:uiPriority w:val="10"/>
    <w:qFormat/>
    <w:rsid w:val="00145CD6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d"/>
    <w:uiPriority w:val="10"/>
    <w:rsid w:val="00145CD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zh-CN"/>
    </w:rPr>
  </w:style>
  <w:style w:type="paragraph" w:styleId="ae">
    <w:name w:val="Subtitle"/>
    <w:basedOn w:val="a"/>
    <w:next w:val="a"/>
    <w:link w:val="Char6"/>
    <w:uiPriority w:val="11"/>
    <w:qFormat/>
    <w:rsid w:val="00145CD6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145CD6"/>
    <w:rPr>
      <w:kern w:val="0"/>
      <w:sz w:val="24"/>
      <w:szCs w:val="24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3409A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409AC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af">
    <w:name w:val="Revision"/>
    <w:hidden/>
    <w:uiPriority w:val="99"/>
    <w:semiHidden/>
    <w:rsid w:val="00D803C9"/>
    <w:pPr>
      <w:spacing w:after="0" w:line="240" w:lineRule="auto"/>
      <w:jc w:val="left"/>
    </w:pPr>
    <w:rPr>
      <w:rFonts w:ascii="Arial" w:eastAsia="Times New Roman" w:hAnsi="Arial" w:cs="Times New Roman"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2021A-41C0-4523-A4DE-5E3E4168D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(Daejin Kim)</cp:lastModifiedBy>
  <cp:revision>14</cp:revision>
  <dcterms:created xsi:type="dcterms:W3CDTF">2024-10-04T02:06:00Z</dcterms:created>
  <dcterms:modified xsi:type="dcterms:W3CDTF">2024-10-04T07:54:00Z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2024-10-04T02:05:11Z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73229cba-b833-4962-8053-6e763dc2b1c7</vt:lpwstr>
  </property>
  <property fmtid="{D5CDD505-2E9C-101B-9397-08002B2CF9AE}" pid="8" name="MSIP_Label_dd59f345-fd0b-4b4e-aba2-7c7a20c52995_ContentBits">
    <vt:lpwstr>0</vt:lpwstr>
  </property>
</Properties>
</file>